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FFE" w:rsidRPr="00B7629D" w:rsidRDefault="00B7629D" w:rsidP="00B7629D">
      <w:pPr>
        <w:pStyle w:val="ae"/>
        <w:jc w:val="center"/>
      </w:pPr>
      <w:r>
        <w:rPr>
          <w:noProof/>
        </w:rPr>
        <w:drawing>
          <wp:inline distT="0" distB="0" distL="0" distR="0" wp14:anchorId="05809683" wp14:editId="191F87D4">
            <wp:extent cx="1866900" cy="2446020"/>
            <wp:effectExtent l="0" t="0" r="0" b="0"/>
            <wp:docPr id="3" name="Картина 3" descr="C:\Users\HP LLJ\AppData\Local\Packages\Microsoft.Windows.Photos_8wekyb3d8bbwe\TempState\ShareServiceTempFolder\изтеглен фай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 LLJ\AppData\Local\Packages\Microsoft.Windows.Photos_8wekyb3d8bbwe\TempState\ShareServiceTempFolder\изтеглен файл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FFE" w:rsidRPr="00E40FFE" w:rsidRDefault="00E40FFE" w:rsidP="00E40FF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0FFE" w:rsidRPr="005F1060" w:rsidRDefault="00E40FFE" w:rsidP="00E40FF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F1060">
        <w:rPr>
          <w:rFonts w:ascii="Times New Roman" w:hAnsi="Times New Roman" w:cs="Times New Roman"/>
          <w:b/>
          <w:sz w:val="52"/>
          <w:szCs w:val="52"/>
        </w:rPr>
        <w:t>ОБЩИНСКИ ПЛАН ЗА МЛАДЕЖТА</w:t>
      </w:r>
    </w:p>
    <w:p w:rsidR="00E40FFE" w:rsidRPr="005F1060" w:rsidRDefault="00B7629D" w:rsidP="00E40FF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ОБЩИНА РУДОЗЕМ</w:t>
      </w:r>
    </w:p>
    <w:p w:rsidR="00E40FFE" w:rsidRDefault="00E40FFE" w:rsidP="00E40FF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F1060">
        <w:rPr>
          <w:rFonts w:ascii="Times New Roman" w:hAnsi="Times New Roman" w:cs="Times New Roman"/>
          <w:b/>
          <w:sz w:val="52"/>
          <w:szCs w:val="52"/>
        </w:rPr>
        <w:t>20</w:t>
      </w:r>
      <w:r w:rsidR="00515088">
        <w:rPr>
          <w:rFonts w:ascii="Times New Roman" w:hAnsi="Times New Roman" w:cs="Times New Roman"/>
          <w:b/>
          <w:sz w:val="52"/>
          <w:szCs w:val="52"/>
          <w:lang w:val="en-US"/>
        </w:rPr>
        <w:t>2</w:t>
      </w:r>
      <w:r w:rsidR="005D503B">
        <w:rPr>
          <w:rFonts w:ascii="Times New Roman" w:hAnsi="Times New Roman" w:cs="Times New Roman"/>
          <w:b/>
          <w:sz w:val="52"/>
          <w:szCs w:val="52"/>
        </w:rPr>
        <w:t>4</w:t>
      </w:r>
      <w:r w:rsidRPr="005F1060">
        <w:rPr>
          <w:rFonts w:ascii="Times New Roman" w:hAnsi="Times New Roman" w:cs="Times New Roman"/>
          <w:b/>
          <w:sz w:val="52"/>
          <w:szCs w:val="52"/>
        </w:rPr>
        <w:t xml:space="preserve"> г.</w:t>
      </w:r>
    </w:p>
    <w:p w:rsidR="00B7629D" w:rsidRPr="00B7629D" w:rsidRDefault="00B7629D" w:rsidP="00E40F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26B" w:rsidRPr="00B7629D" w:rsidRDefault="00B7629D" w:rsidP="00B7629D">
      <w:pPr>
        <w:pStyle w:val="ae"/>
        <w:jc w:val="center"/>
      </w:pPr>
      <w:r>
        <w:rPr>
          <w:noProof/>
        </w:rPr>
        <w:drawing>
          <wp:inline distT="0" distB="0" distL="0" distR="0" wp14:anchorId="0E5DE4BB" wp14:editId="462066DD">
            <wp:extent cx="6231043" cy="3504962"/>
            <wp:effectExtent l="0" t="0" r="0" b="635"/>
            <wp:docPr id="4" name="Картина 4" descr="C:\Users\HP LLJ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 LLJ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254" cy="351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613" w:rsidRPr="00483E49" w:rsidRDefault="00AB1A68" w:rsidP="00144613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lastRenderedPageBreak/>
        <w:tab/>
      </w:r>
      <w:r w:rsidRPr="00483E49">
        <w:rPr>
          <w:rFonts w:ascii="Times New Roman" w:hAnsi="Times New Roman" w:cs="Times New Roman"/>
          <w:color w:val="auto"/>
        </w:rPr>
        <w:t>Общинският план за мла</w:t>
      </w:r>
      <w:r w:rsidR="005D503B" w:rsidRPr="00483E49">
        <w:rPr>
          <w:rFonts w:ascii="Times New Roman" w:hAnsi="Times New Roman" w:cs="Times New Roman"/>
          <w:color w:val="auto"/>
        </w:rPr>
        <w:t>дежта за 2024</w:t>
      </w:r>
      <w:r w:rsidRPr="00483E49">
        <w:rPr>
          <w:rFonts w:ascii="Times New Roman" w:hAnsi="Times New Roman" w:cs="Times New Roman"/>
          <w:color w:val="auto"/>
        </w:rPr>
        <w:t xml:space="preserve"> г. се изготвя в изпълнение и съответствие на чл. 16 от Закона за младежта (ЗМ) и Национална стратегия за младежта (НСМ) 2021-2030 г. Планът очертава общинската политика в младежката област, представя анализ на текущото състояние и потребностите на младите хора, както и действия, които трябва да бъдат предприети. Той цели създаването на възможности за пълноценно развитие на младите хора, изграждане на активна гражданска позиция у тях и включването им в процеса на вземане на решения. Планирането и изпълнението на младежките политики изисква взаимодействие и синхрон между различните институции.</w:t>
      </w:r>
    </w:p>
    <w:p w:rsidR="00AB1A68" w:rsidRPr="00483E49" w:rsidRDefault="00AB1A68" w:rsidP="007443FD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:rsidR="00270FAB" w:rsidRPr="00483E49" w:rsidRDefault="00EC1EA2" w:rsidP="00AB1A68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83E49">
        <w:rPr>
          <w:rFonts w:ascii="Times New Roman" w:hAnsi="Times New Roman" w:cs="Times New Roman"/>
          <w:b/>
          <w:bCs/>
          <w:color w:val="auto"/>
        </w:rPr>
        <w:t>АНАЛИЗ НА ПРЕДИЗВИКАТЕЛСТВАТА ПРЕД МЛАДИТЕ ХОРА В ОБЩИНАТА</w:t>
      </w:r>
    </w:p>
    <w:p w:rsidR="00270FAB" w:rsidRPr="00483E49" w:rsidRDefault="00270FAB" w:rsidP="00270FAB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C521B" w:rsidRPr="00483E49" w:rsidRDefault="006C521B" w:rsidP="00D174C4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bCs/>
          <w:color w:val="auto"/>
        </w:rPr>
      </w:pPr>
      <w:r w:rsidRPr="00483E49">
        <w:rPr>
          <w:rFonts w:ascii="Times New Roman" w:hAnsi="Times New Roman" w:cs="Times New Roman"/>
          <w:bCs/>
          <w:color w:val="auto"/>
        </w:rPr>
        <w:t xml:space="preserve">Основно предизвикателство е създаването на мотивация за младите хора да останат </w:t>
      </w:r>
    </w:p>
    <w:p w:rsidR="006C521B" w:rsidRPr="00483E49" w:rsidRDefault="006C521B" w:rsidP="00D174C4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483E49">
        <w:rPr>
          <w:rFonts w:ascii="Times New Roman" w:hAnsi="Times New Roman" w:cs="Times New Roman"/>
          <w:bCs/>
          <w:color w:val="auto"/>
        </w:rPr>
        <w:t xml:space="preserve">да се реализират </w:t>
      </w:r>
      <w:r w:rsidR="00E81A03" w:rsidRPr="00483E49">
        <w:rPr>
          <w:rFonts w:ascii="Times New Roman" w:hAnsi="Times New Roman" w:cs="Times New Roman"/>
          <w:bCs/>
          <w:color w:val="auto"/>
        </w:rPr>
        <w:t xml:space="preserve">в България и </w:t>
      </w:r>
      <w:r w:rsidR="00B7629D" w:rsidRPr="00483E49">
        <w:rPr>
          <w:rFonts w:ascii="Times New Roman" w:hAnsi="Times New Roman" w:cs="Times New Roman"/>
          <w:bCs/>
          <w:color w:val="auto"/>
        </w:rPr>
        <w:t>в община Рудозем</w:t>
      </w:r>
      <w:r w:rsidRPr="00483E49">
        <w:rPr>
          <w:rFonts w:ascii="Times New Roman" w:hAnsi="Times New Roman" w:cs="Times New Roman"/>
          <w:bCs/>
          <w:color w:val="auto"/>
        </w:rPr>
        <w:t xml:space="preserve">. </w:t>
      </w:r>
    </w:p>
    <w:p w:rsidR="00777CD0" w:rsidRPr="00483E49" w:rsidRDefault="00777CD0" w:rsidP="007443FD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4E4E24" w:rsidRPr="00483E49" w:rsidRDefault="004E4E24" w:rsidP="004E4E24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83E49">
        <w:rPr>
          <w:rFonts w:ascii="Times New Roman" w:hAnsi="Times New Roman" w:cs="Times New Roman"/>
          <w:b/>
          <w:bCs/>
          <w:color w:val="auto"/>
        </w:rPr>
        <w:t>ДЕМОГРАФСКА РЕАЛНОСТ</w:t>
      </w:r>
    </w:p>
    <w:tbl>
      <w:tblPr>
        <w:tblStyle w:val="a3"/>
        <w:tblpPr w:leftFromText="141" w:rightFromText="141" w:vertAnchor="page" w:horzAnchor="margin" w:tblpXSpec="center" w:tblpY="6286"/>
        <w:tblW w:w="10910" w:type="dxa"/>
        <w:tblLook w:val="04A0" w:firstRow="1" w:lastRow="0" w:firstColumn="1" w:lastColumn="0" w:noHBand="0" w:noVBand="1"/>
      </w:tblPr>
      <w:tblGrid>
        <w:gridCol w:w="732"/>
        <w:gridCol w:w="76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676"/>
      </w:tblGrid>
      <w:tr w:rsidR="00483E49" w:rsidRPr="00483E49" w:rsidTr="001F2500">
        <w:trPr>
          <w:trHeight w:val="717"/>
        </w:trPr>
        <w:tc>
          <w:tcPr>
            <w:tcW w:w="10910" w:type="dxa"/>
            <w:gridSpan w:val="19"/>
          </w:tcPr>
          <w:p w:rsidR="00144613" w:rsidRPr="00483E49" w:rsidRDefault="00144613" w:rsidP="0014461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3E49">
              <w:rPr>
                <w:rFonts w:ascii="Times New Roman" w:hAnsi="Times New Roman" w:cs="Times New Roman"/>
                <w:b/>
                <w:i/>
              </w:rPr>
              <w:t>Дан</w:t>
            </w:r>
            <w:r w:rsidR="00FF77B5" w:rsidRPr="00483E49">
              <w:rPr>
                <w:rFonts w:ascii="Times New Roman" w:hAnsi="Times New Roman" w:cs="Times New Roman"/>
                <w:b/>
                <w:i/>
              </w:rPr>
              <w:t>ни за населението към 31.12.2023</w:t>
            </w:r>
            <w:r w:rsidRPr="00483E49">
              <w:rPr>
                <w:rFonts w:ascii="Times New Roman" w:hAnsi="Times New Roman" w:cs="Times New Roman"/>
                <w:b/>
                <w:i/>
              </w:rPr>
              <w:t xml:space="preserve"> г.                                         </w:t>
            </w:r>
          </w:p>
          <w:p w:rsidR="00144613" w:rsidRPr="00483E49" w:rsidRDefault="00144613" w:rsidP="001446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E49">
              <w:rPr>
                <w:rFonts w:ascii="Times New Roman" w:hAnsi="Times New Roman" w:cs="Times New Roman"/>
              </w:rPr>
              <w:t xml:space="preserve">                                          Възраст </w:t>
            </w:r>
            <w:r w:rsidRPr="00483E49">
              <w:rPr>
                <w:rFonts w:ascii="Times New Roman" w:hAnsi="Times New Roman" w:cs="Times New Roman"/>
                <w:lang w:val="en-US"/>
              </w:rPr>
              <w:t>(</w:t>
            </w:r>
            <w:r w:rsidRPr="00483E49">
              <w:rPr>
                <w:rFonts w:ascii="Times New Roman" w:hAnsi="Times New Roman" w:cs="Times New Roman"/>
              </w:rPr>
              <w:t>в навършени години</w:t>
            </w:r>
            <w:r w:rsidRPr="00483E49">
              <w:rPr>
                <w:rFonts w:ascii="Times New Roman" w:hAnsi="Times New Roman" w:cs="Times New Roman"/>
                <w:i/>
                <w:lang w:val="en-US"/>
              </w:rPr>
              <w:t>)</w:t>
            </w:r>
            <w:r w:rsidRPr="00483E49">
              <w:rPr>
                <w:rFonts w:ascii="Times New Roman" w:hAnsi="Times New Roman" w:cs="Times New Roman"/>
                <w:i/>
              </w:rPr>
              <w:t xml:space="preserve">                                        </w:t>
            </w:r>
            <w:r w:rsidRPr="00483E49">
              <w:rPr>
                <w:rFonts w:ascii="Times New Roman" w:hAnsi="Times New Roman" w:cs="Times New Roman"/>
                <w:b/>
                <w:i/>
              </w:rPr>
              <w:t>източник: НСИ</w:t>
            </w:r>
          </w:p>
          <w:p w:rsidR="00144613" w:rsidRPr="00483E49" w:rsidRDefault="00144613" w:rsidP="00144613">
            <w:pPr>
              <w:rPr>
                <w:rFonts w:ascii="Times New Roman" w:hAnsi="Times New Roman" w:cs="Times New Roman"/>
              </w:rPr>
            </w:pPr>
          </w:p>
        </w:tc>
      </w:tr>
      <w:tr w:rsidR="00483E49" w:rsidRPr="00483E49" w:rsidTr="001F2500">
        <w:trPr>
          <w:trHeight w:val="731"/>
        </w:trPr>
        <w:tc>
          <w:tcPr>
            <w:tcW w:w="1498" w:type="dxa"/>
            <w:gridSpan w:val="2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Община Рудозем</w:t>
            </w:r>
          </w:p>
        </w:tc>
        <w:tc>
          <w:tcPr>
            <w:tcW w:w="546" w:type="dxa"/>
          </w:tcPr>
          <w:p w:rsidR="001F2500" w:rsidRPr="00483E49" w:rsidRDefault="001F2500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0-4</w:t>
            </w:r>
          </w:p>
        </w:tc>
        <w:tc>
          <w:tcPr>
            <w:tcW w:w="546" w:type="dxa"/>
          </w:tcPr>
          <w:p w:rsidR="001F2500" w:rsidRPr="00483E49" w:rsidRDefault="001F2500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546" w:type="dxa"/>
          </w:tcPr>
          <w:p w:rsidR="001F2500" w:rsidRPr="00483E49" w:rsidRDefault="001F2500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1F2500" w:rsidRPr="00483E49" w:rsidRDefault="001F2500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15-19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1F2500" w:rsidRPr="00483E49" w:rsidRDefault="001F2500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20-24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1F2500" w:rsidRPr="00483E49" w:rsidRDefault="001F2500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25-29</w:t>
            </w:r>
          </w:p>
        </w:tc>
        <w:tc>
          <w:tcPr>
            <w:tcW w:w="546" w:type="dxa"/>
          </w:tcPr>
          <w:p w:rsidR="001F2500" w:rsidRPr="00483E49" w:rsidRDefault="001F2500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30-34</w:t>
            </w:r>
          </w:p>
        </w:tc>
        <w:tc>
          <w:tcPr>
            <w:tcW w:w="546" w:type="dxa"/>
          </w:tcPr>
          <w:p w:rsidR="001F2500" w:rsidRPr="00483E49" w:rsidRDefault="001F2500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35-39</w:t>
            </w:r>
          </w:p>
        </w:tc>
        <w:tc>
          <w:tcPr>
            <w:tcW w:w="546" w:type="dxa"/>
          </w:tcPr>
          <w:p w:rsidR="001F2500" w:rsidRPr="00483E49" w:rsidRDefault="001F2500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40-44</w:t>
            </w:r>
          </w:p>
        </w:tc>
        <w:tc>
          <w:tcPr>
            <w:tcW w:w="546" w:type="dxa"/>
          </w:tcPr>
          <w:p w:rsidR="001F2500" w:rsidRPr="00483E49" w:rsidRDefault="001F2500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45-49</w:t>
            </w:r>
          </w:p>
        </w:tc>
        <w:tc>
          <w:tcPr>
            <w:tcW w:w="546" w:type="dxa"/>
          </w:tcPr>
          <w:p w:rsidR="001F2500" w:rsidRPr="00483E49" w:rsidRDefault="001F2500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50-54</w:t>
            </w:r>
          </w:p>
        </w:tc>
        <w:tc>
          <w:tcPr>
            <w:tcW w:w="546" w:type="dxa"/>
          </w:tcPr>
          <w:p w:rsidR="001F2500" w:rsidRPr="00483E49" w:rsidRDefault="001F2500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55-59</w:t>
            </w:r>
          </w:p>
        </w:tc>
        <w:tc>
          <w:tcPr>
            <w:tcW w:w="546" w:type="dxa"/>
          </w:tcPr>
          <w:p w:rsidR="001F2500" w:rsidRPr="00483E49" w:rsidRDefault="001F2500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60-64</w:t>
            </w:r>
          </w:p>
        </w:tc>
        <w:tc>
          <w:tcPr>
            <w:tcW w:w="546" w:type="dxa"/>
          </w:tcPr>
          <w:p w:rsidR="001F2500" w:rsidRPr="00483E49" w:rsidRDefault="001F2500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65-69</w:t>
            </w:r>
          </w:p>
        </w:tc>
        <w:tc>
          <w:tcPr>
            <w:tcW w:w="546" w:type="dxa"/>
          </w:tcPr>
          <w:p w:rsidR="001F2500" w:rsidRPr="00483E49" w:rsidRDefault="001F2500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70-74</w:t>
            </w:r>
          </w:p>
        </w:tc>
        <w:tc>
          <w:tcPr>
            <w:tcW w:w="546" w:type="dxa"/>
          </w:tcPr>
          <w:p w:rsidR="001F2500" w:rsidRPr="00483E49" w:rsidRDefault="001F2500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75-79</w:t>
            </w:r>
          </w:p>
        </w:tc>
        <w:tc>
          <w:tcPr>
            <w:tcW w:w="676" w:type="dxa"/>
          </w:tcPr>
          <w:p w:rsidR="001F2500" w:rsidRPr="00483E49" w:rsidRDefault="001F2500" w:rsidP="00144613">
            <w:pPr>
              <w:rPr>
                <w:rFonts w:ascii="Times New Roman" w:hAnsi="Times New Roman" w:cs="Times New Roman"/>
                <w:lang w:val="en-US"/>
              </w:rPr>
            </w:pPr>
            <w:r w:rsidRPr="00483E49">
              <w:rPr>
                <w:rFonts w:ascii="Times New Roman" w:hAnsi="Times New Roman" w:cs="Times New Roman"/>
              </w:rPr>
              <w:t xml:space="preserve">80 </w:t>
            </w:r>
            <w:r w:rsidRPr="00483E49">
              <w:rPr>
                <w:rFonts w:ascii="Times New Roman" w:hAnsi="Times New Roman" w:cs="Times New Roman"/>
                <w:lang w:val="en-US"/>
              </w:rPr>
              <w:t>+</w:t>
            </w:r>
          </w:p>
        </w:tc>
      </w:tr>
      <w:tr w:rsidR="00483E49" w:rsidRPr="00483E49" w:rsidTr="001F2500">
        <w:trPr>
          <w:trHeight w:val="473"/>
        </w:trPr>
        <w:tc>
          <w:tcPr>
            <w:tcW w:w="732" w:type="dxa"/>
          </w:tcPr>
          <w:p w:rsidR="001F2500" w:rsidRPr="00483E49" w:rsidRDefault="001F2500" w:rsidP="001446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E49">
              <w:rPr>
                <w:rFonts w:ascii="Times New Roman" w:hAnsi="Times New Roman" w:cs="Times New Roman"/>
                <w:b/>
              </w:rPr>
              <w:t>общо</w:t>
            </w:r>
          </w:p>
        </w:tc>
        <w:tc>
          <w:tcPr>
            <w:tcW w:w="766" w:type="dxa"/>
          </w:tcPr>
          <w:p w:rsidR="001F2500" w:rsidRPr="00483E49" w:rsidRDefault="00FF77B5" w:rsidP="001446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E49">
              <w:rPr>
                <w:rFonts w:ascii="Times New Roman" w:hAnsi="Times New Roman" w:cs="Times New Roman"/>
                <w:b/>
              </w:rPr>
              <w:t>9705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67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315</w:t>
            </w:r>
          </w:p>
        </w:tc>
      </w:tr>
      <w:tr w:rsidR="00483E49" w:rsidRPr="00483E49" w:rsidTr="001F2500">
        <w:trPr>
          <w:trHeight w:val="473"/>
        </w:trPr>
        <w:tc>
          <w:tcPr>
            <w:tcW w:w="732" w:type="dxa"/>
          </w:tcPr>
          <w:p w:rsidR="001F2500" w:rsidRPr="00483E49" w:rsidRDefault="001F2500" w:rsidP="00144613">
            <w:pPr>
              <w:jc w:val="center"/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мъже</w:t>
            </w:r>
          </w:p>
        </w:tc>
        <w:tc>
          <w:tcPr>
            <w:tcW w:w="766" w:type="dxa"/>
          </w:tcPr>
          <w:p w:rsidR="001F2500" w:rsidRPr="00483E49" w:rsidRDefault="00FF77B5" w:rsidP="001446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E49">
              <w:rPr>
                <w:rFonts w:ascii="Times New Roman" w:hAnsi="Times New Roman" w:cs="Times New Roman"/>
                <w:b/>
              </w:rPr>
              <w:t>4870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7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142</w:t>
            </w:r>
          </w:p>
        </w:tc>
      </w:tr>
      <w:tr w:rsidR="00483E49" w:rsidRPr="00483E49" w:rsidTr="001F2500">
        <w:trPr>
          <w:trHeight w:val="473"/>
        </w:trPr>
        <w:tc>
          <w:tcPr>
            <w:tcW w:w="732" w:type="dxa"/>
          </w:tcPr>
          <w:p w:rsidR="001F2500" w:rsidRPr="00483E49" w:rsidRDefault="001F2500" w:rsidP="00144613">
            <w:pPr>
              <w:jc w:val="center"/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жени</w:t>
            </w:r>
          </w:p>
        </w:tc>
        <w:tc>
          <w:tcPr>
            <w:tcW w:w="766" w:type="dxa"/>
          </w:tcPr>
          <w:p w:rsidR="001F2500" w:rsidRPr="00483E49" w:rsidRDefault="00FF77B5" w:rsidP="001446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3E49">
              <w:rPr>
                <w:rFonts w:ascii="Times New Roman" w:hAnsi="Times New Roman" w:cs="Times New Roman"/>
                <w:b/>
              </w:rPr>
              <w:t>4835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54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676" w:type="dxa"/>
          </w:tcPr>
          <w:p w:rsidR="001F2500" w:rsidRPr="00483E49" w:rsidRDefault="00FF77B5" w:rsidP="00144613">
            <w:pPr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173</w:t>
            </w:r>
          </w:p>
        </w:tc>
      </w:tr>
    </w:tbl>
    <w:p w:rsidR="00AB1A68" w:rsidRPr="00483E49" w:rsidRDefault="00AB1A68" w:rsidP="007443FD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EC7373" w:rsidRPr="00483E49" w:rsidRDefault="00EC7373" w:rsidP="00EC7373">
      <w:pPr>
        <w:pStyle w:val="a8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</w:rPr>
      </w:pPr>
    </w:p>
    <w:p w:rsidR="00BC336A" w:rsidRPr="00483E49" w:rsidRDefault="00BC336A" w:rsidP="00F9190D">
      <w:pPr>
        <w:pStyle w:val="a8"/>
        <w:numPr>
          <w:ilvl w:val="0"/>
          <w:numId w:val="25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</w:rPr>
      </w:pPr>
      <w:r w:rsidRPr="00483E49">
        <w:rPr>
          <w:rFonts w:ascii="Times New Roman" w:hAnsi="Times New Roman" w:cs="Times New Roman"/>
          <w:b/>
        </w:rPr>
        <w:t>ОБРАЗОВАНИЕ</w:t>
      </w:r>
    </w:p>
    <w:p w:rsidR="00807814" w:rsidRPr="00483E49" w:rsidRDefault="00293E5B" w:rsidP="00BC336A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83E49">
        <w:rPr>
          <w:rFonts w:ascii="Times New Roman" w:hAnsi="Times New Roman" w:cs="Times New Roman"/>
          <w:b/>
          <w:sz w:val="24"/>
          <w:szCs w:val="24"/>
        </w:rPr>
        <w:tab/>
      </w:r>
      <w:r w:rsidR="00FB7864" w:rsidRPr="00483E49">
        <w:rPr>
          <w:rFonts w:ascii="Times New Roman" w:hAnsi="Times New Roman" w:cs="Times New Roman"/>
          <w:sz w:val="24"/>
          <w:szCs w:val="24"/>
        </w:rPr>
        <w:t xml:space="preserve">На </w:t>
      </w:r>
      <w:r w:rsidR="00B7629D" w:rsidRPr="00483E49">
        <w:rPr>
          <w:rFonts w:ascii="Times New Roman" w:hAnsi="Times New Roman" w:cs="Times New Roman"/>
          <w:sz w:val="24"/>
          <w:szCs w:val="24"/>
        </w:rPr>
        <w:t>територията на община Рудозем</w:t>
      </w:r>
      <w:r w:rsidR="00FB7864" w:rsidRPr="00483E49">
        <w:rPr>
          <w:rFonts w:ascii="Times New Roman" w:hAnsi="Times New Roman" w:cs="Times New Roman"/>
          <w:sz w:val="24"/>
          <w:szCs w:val="24"/>
        </w:rPr>
        <w:t xml:space="preserve"> функционира</w:t>
      </w:r>
      <w:r w:rsidR="00B7629D" w:rsidRPr="00483E49">
        <w:rPr>
          <w:rFonts w:ascii="Times New Roman" w:hAnsi="Times New Roman" w:cs="Times New Roman"/>
          <w:sz w:val="24"/>
          <w:szCs w:val="24"/>
        </w:rPr>
        <w:t>т</w:t>
      </w:r>
      <w:r w:rsidR="00FB7864" w:rsidRPr="00483E49">
        <w:rPr>
          <w:rFonts w:ascii="Times New Roman" w:hAnsi="Times New Roman" w:cs="Times New Roman"/>
          <w:sz w:val="24"/>
          <w:szCs w:val="24"/>
        </w:rPr>
        <w:t xml:space="preserve"> </w:t>
      </w:r>
      <w:r w:rsidR="00B7629D" w:rsidRPr="00483E49">
        <w:rPr>
          <w:rFonts w:ascii="Times New Roman" w:hAnsi="Times New Roman" w:cs="Times New Roman"/>
          <w:sz w:val="24"/>
          <w:szCs w:val="24"/>
        </w:rPr>
        <w:t>3</w:t>
      </w:r>
      <w:r w:rsidR="00FB7864" w:rsidRPr="00483E49">
        <w:rPr>
          <w:rFonts w:ascii="Times New Roman" w:hAnsi="Times New Roman" w:cs="Times New Roman"/>
          <w:sz w:val="24"/>
          <w:szCs w:val="24"/>
        </w:rPr>
        <w:t xml:space="preserve"> о</w:t>
      </w:r>
      <w:r w:rsidR="00B7629D" w:rsidRPr="00483E49">
        <w:rPr>
          <w:rFonts w:ascii="Times New Roman" w:hAnsi="Times New Roman" w:cs="Times New Roman"/>
          <w:sz w:val="24"/>
          <w:szCs w:val="24"/>
        </w:rPr>
        <w:t xml:space="preserve">бщински училища: СУ „Св. св. Кирил и Методий“ гр. Рудозем, СУ „Христо Ботев“ с. Чепинци, </w:t>
      </w:r>
      <w:r w:rsidR="00FB7864" w:rsidRPr="00483E49">
        <w:rPr>
          <w:rFonts w:ascii="Times New Roman" w:hAnsi="Times New Roman" w:cs="Times New Roman"/>
          <w:sz w:val="24"/>
          <w:szCs w:val="24"/>
        </w:rPr>
        <w:t xml:space="preserve"> </w:t>
      </w:r>
      <w:r w:rsidR="00B7629D" w:rsidRPr="00483E49">
        <w:rPr>
          <w:rFonts w:ascii="Times New Roman" w:hAnsi="Times New Roman" w:cs="Times New Roman"/>
          <w:sz w:val="24"/>
          <w:szCs w:val="24"/>
        </w:rPr>
        <w:t>ОУ „Христо Ботев“ с. Елховец</w:t>
      </w:r>
      <w:r w:rsidR="002F48DD" w:rsidRPr="00483E4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119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1559"/>
        <w:gridCol w:w="1276"/>
        <w:gridCol w:w="1134"/>
        <w:gridCol w:w="992"/>
        <w:gridCol w:w="993"/>
        <w:gridCol w:w="1275"/>
      </w:tblGrid>
      <w:tr w:rsidR="00483E49" w:rsidRPr="00483E49" w:rsidTr="00C80F53">
        <w:trPr>
          <w:trHeight w:val="330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C336A" w:rsidRPr="00483E49" w:rsidRDefault="00BC336A" w:rsidP="006B29A1">
            <w:pPr>
              <w:ind w:lef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C336A" w:rsidRPr="00483E49" w:rsidRDefault="00BC336A" w:rsidP="006B29A1">
            <w:pPr>
              <w:ind w:lef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C336A" w:rsidRPr="00483E49" w:rsidRDefault="00BC336A" w:rsidP="006B29A1">
            <w:pPr>
              <w:ind w:lef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C336A" w:rsidRPr="00483E49" w:rsidRDefault="00BC336A" w:rsidP="006B29A1">
            <w:pPr>
              <w:ind w:lef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3E49">
              <w:rPr>
                <w:rFonts w:ascii="Times New Roman" w:hAnsi="Times New Roman" w:cs="Times New Roman"/>
                <w:b/>
                <w:bCs/>
              </w:rPr>
              <w:t>Училища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C336A" w:rsidRPr="00483E49" w:rsidRDefault="00BC336A" w:rsidP="006B29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3E49">
              <w:rPr>
                <w:rFonts w:ascii="Times New Roman" w:hAnsi="Times New Roman" w:cs="Times New Roman"/>
                <w:b/>
                <w:bCs/>
              </w:rPr>
              <w:t>Брой ученици</w:t>
            </w:r>
            <w:r w:rsidRPr="00483E4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:rsidR="00BC336A" w:rsidRPr="00483E49" w:rsidRDefault="00BC336A" w:rsidP="006B29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3E49">
              <w:rPr>
                <w:rFonts w:ascii="Times New Roman" w:hAnsi="Times New Roman" w:cs="Times New Roman"/>
                <w:b/>
                <w:bCs/>
              </w:rPr>
              <w:t>Учебна 20</w:t>
            </w:r>
            <w:r w:rsidR="000A7DA9" w:rsidRPr="00483E49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F32356" w:rsidRPr="00483E49">
              <w:rPr>
                <w:rFonts w:ascii="Times New Roman" w:hAnsi="Times New Roman" w:cs="Times New Roman"/>
                <w:b/>
                <w:bCs/>
              </w:rPr>
              <w:t>3</w:t>
            </w:r>
            <w:r w:rsidRPr="00483E49">
              <w:rPr>
                <w:rFonts w:ascii="Times New Roman" w:hAnsi="Times New Roman" w:cs="Times New Roman"/>
                <w:b/>
                <w:bCs/>
              </w:rPr>
              <w:t>/20</w:t>
            </w:r>
            <w:r w:rsidR="00F32356" w:rsidRPr="00483E49">
              <w:rPr>
                <w:rFonts w:ascii="Times New Roman" w:hAnsi="Times New Roman" w:cs="Times New Roman"/>
                <w:b/>
                <w:bCs/>
                <w:lang w:val="en-US"/>
              </w:rPr>
              <w:t>24</w:t>
            </w:r>
            <w:r w:rsidRPr="00483E49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  <w:p w:rsidR="00BC336A" w:rsidRPr="00483E49" w:rsidRDefault="00BC336A" w:rsidP="006B29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3E49">
              <w:rPr>
                <w:rFonts w:ascii="Times New Roman" w:hAnsi="Times New Roman" w:cs="Times New Roman"/>
                <w:bCs/>
                <w:i/>
              </w:rPr>
              <w:t>Данните са взети от</w:t>
            </w:r>
            <w:r w:rsidRPr="00483E49">
              <w:rPr>
                <w:rFonts w:ascii="Times New Roman" w:hAnsi="Times New Roman" w:cs="Times New Roman"/>
                <w:i/>
              </w:rPr>
              <w:t xml:space="preserve"> Национална електронна информационна система за предучилищно и училищно образование по общини</w:t>
            </w:r>
            <w:r w:rsidRPr="00483E49">
              <w:rPr>
                <w:rFonts w:ascii="Times New Roman" w:hAnsi="Times New Roman" w:cs="Times New Roman"/>
                <w:bCs/>
                <w:i/>
              </w:rPr>
              <w:t xml:space="preserve"> /Кампания 2</w:t>
            </w:r>
            <w:r w:rsidR="00634264" w:rsidRPr="00483E49">
              <w:rPr>
                <w:rFonts w:ascii="Times New Roman" w:hAnsi="Times New Roman" w:cs="Times New Roman"/>
                <w:bCs/>
                <w:i/>
              </w:rPr>
              <w:t xml:space="preserve"> към 3</w:t>
            </w:r>
            <w:r w:rsidR="00427814" w:rsidRPr="00483E49">
              <w:rPr>
                <w:rFonts w:ascii="Times New Roman" w:hAnsi="Times New Roman" w:cs="Times New Roman"/>
                <w:bCs/>
                <w:i/>
              </w:rPr>
              <w:t>1</w:t>
            </w:r>
            <w:r w:rsidR="00F32356" w:rsidRPr="00483E49">
              <w:rPr>
                <w:rFonts w:ascii="Times New Roman" w:hAnsi="Times New Roman" w:cs="Times New Roman"/>
                <w:bCs/>
                <w:i/>
              </w:rPr>
              <w:t>.12.2023</w:t>
            </w:r>
            <w:r w:rsidRPr="00483E49">
              <w:rPr>
                <w:rFonts w:ascii="Times New Roman" w:hAnsi="Times New Roman" w:cs="Times New Roman"/>
                <w:bCs/>
                <w:i/>
              </w:rPr>
              <w:t xml:space="preserve"> г./</w:t>
            </w:r>
          </w:p>
        </w:tc>
      </w:tr>
      <w:tr w:rsidR="00483E49" w:rsidRPr="00483E49" w:rsidTr="00C80F53">
        <w:trPr>
          <w:cantSplit/>
          <w:trHeight w:val="2167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C336A" w:rsidRPr="00483E49" w:rsidRDefault="00BC336A" w:rsidP="006B29A1">
            <w:pPr>
              <w:ind w:lef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</w:tcPr>
          <w:p w:rsidR="00BC336A" w:rsidRPr="00483E49" w:rsidRDefault="00BC336A" w:rsidP="006B29A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Дневна форма на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</w:tcPr>
          <w:p w:rsidR="00BC336A" w:rsidRPr="00483E49" w:rsidRDefault="00BC336A" w:rsidP="006B29A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Самостоятелна форма на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</w:tcPr>
          <w:p w:rsidR="00BC336A" w:rsidRPr="00483E49" w:rsidRDefault="00BC336A" w:rsidP="006B29A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Индивидуална форма на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</w:tcPr>
          <w:p w:rsidR="00BC336A" w:rsidRPr="00483E49" w:rsidRDefault="00BC336A" w:rsidP="006B29A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Дистанционна форма на обучение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</w:tcPr>
          <w:p w:rsidR="00BC336A" w:rsidRPr="00483E49" w:rsidRDefault="00BC336A" w:rsidP="006B29A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Общо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</w:tcPr>
          <w:p w:rsidR="00BC336A" w:rsidRPr="00483E49" w:rsidRDefault="00BC336A" w:rsidP="006B29A1">
            <w:pPr>
              <w:ind w:left="-108" w:right="113"/>
              <w:jc w:val="center"/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В т. ч. със СОП</w:t>
            </w:r>
          </w:p>
        </w:tc>
      </w:tr>
      <w:tr w:rsidR="00483E49" w:rsidRPr="00483E49" w:rsidTr="00C80F5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6A" w:rsidRPr="00483E49" w:rsidRDefault="00B7629D" w:rsidP="006B29A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483E49">
              <w:rPr>
                <w:rFonts w:ascii="Times New Roman" w:hAnsi="Times New Roman" w:cs="Times New Roman"/>
                <w:color w:val="FF0000"/>
              </w:rPr>
              <w:lastRenderedPageBreak/>
              <w:t>1. СУ „Св. св. Кирил и Методий</w:t>
            </w:r>
            <w:r w:rsidR="00BC336A" w:rsidRPr="00483E49">
              <w:rPr>
                <w:rFonts w:ascii="Times New Roman" w:hAnsi="Times New Roman" w:cs="Times New Roman"/>
                <w:color w:val="FF0000"/>
              </w:rPr>
              <w:t>”  гр.</w:t>
            </w:r>
            <w:r w:rsidRPr="00483E49">
              <w:rPr>
                <w:rFonts w:ascii="Times New Roman" w:hAnsi="Times New Roman" w:cs="Times New Roman"/>
                <w:color w:val="FF0000"/>
              </w:rPr>
              <w:t xml:space="preserve"> Рудозем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83E49" w:rsidRDefault="004C04E3" w:rsidP="006B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C04E3" w:rsidRDefault="004C04E3" w:rsidP="006B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C04E3" w:rsidRDefault="004C04E3" w:rsidP="006B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83E49" w:rsidRDefault="00BC336A" w:rsidP="006B29A1">
            <w:pPr>
              <w:jc w:val="center"/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83E49" w:rsidRDefault="00BC336A" w:rsidP="006B29A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C04E3" w:rsidRDefault="004C04E3" w:rsidP="006B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483E49" w:rsidRPr="00483E49" w:rsidTr="00C80F53">
        <w:trPr>
          <w:trHeight w:val="69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6A" w:rsidRPr="00483E49" w:rsidRDefault="00B7629D" w:rsidP="006B29A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483E49">
              <w:rPr>
                <w:rFonts w:ascii="Times New Roman" w:hAnsi="Times New Roman" w:cs="Times New Roman"/>
                <w:color w:val="FF0000"/>
              </w:rPr>
              <w:t>2. СУ „Христо Ботев</w:t>
            </w:r>
            <w:r w:rsidR="00BC336A" w:rsidRPr="00483E49">
              <w:rPr>
                <w:rFonts w:ascii="Times New Roman" w:hAnsi="Times New Roman" w:cs="Times New Roman"/>
                <w:color w:val="FF0000"/>
              </w:rPr>
              <w:t>” с.</w:t>
            </w:r>
            <w:r w:rsidR="00C52BA9" w:rsidRPr="00483E4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83E49">
              <w:rPr>
                <w:rFonts w:ascii="Times New Roman" w:hAnsi="Times New Roman" w:cs="Times New Roman"/>
                <w:color w:val="FF0000"/>
              </w:rPr>
              <w:t>Чепинци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83E49" w:rsidRDefault="007A633C" w:rsidP="006B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83E49" w:rsidRDefault="00BC336A" w:rsidP="006B29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83E49" w:rsidRDefault="00BC336A" w:rsidP="006B2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83E49" w:rsidRDefault="00BC336A" w:rsidP="006B29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3E4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83E49" w:rsidRDefault="00BC336A" w:rsidP="006B29A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83E49" w:rsidRDefault="004C04E3" w:rsidP="006B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83E49" w:rsidRPr="00483E49" w:rsidTr="00C80F5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6A" w:rsidRPr="00483E49" w:rsidRDefault="00B7629D" w:rsidP="006B29A1">
            <w:pPr>
              <w:rPr>
                <w:rFonts w:ascii="Times New Roman" w:hAnsi="Times New Roman" w:cs="Times New Roman"/>
                <w:color w:val="FF0000"/>
              </w:rPr>
            </w:pPr>
            <w:r w:rsidRPr="00483E49">
              <w:rPr>
                <w:rFonts w:ascii="Times New Roman" w:hAnsi="Times New Roman" w:cs="Times New Roman"/>
                <w:color w:val="FF0000"/>
              </w:rPr>
              <w:t>3. ОУ „Христо Ботев</w:t>
            </w:r>
            <w:r w:rsidR="00BC336A" w:rsidRPr="00483E49">
              <w:rPr>
                <w:rFonts w:ascii="Times New Roman" w:hAnsi="Times New Roman" w:cs="Times New Roman"/>
                <w:color w:val="FF0000"/>
              </w:rPr>
              <w:t>” с.</w:t>
            </w:r>
            <w:r w:rsidR="00C52BA9" w:rsidRPr="00483E4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83E49">
              <w:rPr>
                <w:rFonts w:ascii="Times New Roman" w:hAnsi="Times New Roman" w:cs="Times New Roman"/>
                <w:color w:val="FF0000"/>
              </w:rPr>
              <w:t>Елховец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83E49" w:rsidRDefault="004C04E3" w:rsidP="006B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83E49" w:rsidRDefault="00BC336A" w:rsidP="006B2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83E49" w:rsidRDefault="00BC336A" w:rsidP="006B2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83E49" w:rsidRDefault="00BC336A" w:rsidP="006B29A1">
            <w:pPr>
              <w:jc w:val="center"/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83E49" w:rsidRDefault="00BC336A" w:rsidP="006B29A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A" w:rsidRPr="00483E49" w:rsidRDefault="004C04E3" w:rsidP="006B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83E49" w:rsidRPr="00483E49" w:rsidTr="00C80F5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C336A" w:rsidRPr="00483E49" w:rsidRDefault="00BC336A" w:rsidP="006B29A1">
            <w:pPr>
              <w:rPr>
                <w:rFonts w:ascii="Times New Roman" w:hAnsi="Times New Roman" w:cs="Times New Roman"/>
                <w:lang w:val="en-US"/>
              </w:rPr>
            </w:pPr>
            <w:r w:rsidRPr="00483E49">
              <w:rPr>
                <w:rFonts w:ascii="Times New Roman" w:hAnsi="Times New Roman" w:cs="Times New Roman"/>
              </w:rPr>
              <w:t>ОБЩО: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C336A" w:rsidRPr="00483E49" w:rsidRDefault="006317C3" w:rsidP="00A511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C336A" w:rsidRPr="00483E49" w:rsidRDefault="006317C3" w:rsidP="006B29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C336A" w:rsidRPr="006317C3" w:rsidRDefault="006317C3" w:rsidP="006B29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C336A" w:rsidRPr="00483E49" w:rsidRDefault="00BC336A" w:rsidP="006B29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3E4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C336A" w:rsidRPr="00483E49" w:rsidRDefault="00BC336A" w:rsidP="00A5113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C336A" w:rsidRPr="00483E49" w:rsidRDefault="006317C3" w:rsidP="006B29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</w:t>
            </w:r>
          </w:p>
        </w:tc>
      </w:tr>
    </w:tbl>
    <w:p w:rsidR="00224910" w:rsidRPr="00483E49" w:rsidRDefault="00224910" w:rsidP="007443FD">
      <w:pPr>
        <w:pStyle w:val="Default"/>
        <w:spacing w:line="276" w:lineRule="auto"/>
        <w:ind w:left="720"/>
        <w:rPr>
          <w:rFonts w:ascii="Times New Roman" w:hAnsi="Times New Roman" w:cs="Times New Roman"/>
          <w:color w:val="auto"/>
        </w:rPr>
      </w:pPr>
    </w:p>
    <w:p w:rsidR="007F086D" w:rsidRPr="00483E49" w:rsidRDefault="007F086D" w:rsidP="004E4E24">
      <w:pPr>
        <w:pStyle w:val="Default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/>
          <w:color w:val="auto"/>
        </w:rPr>
      </w:pPr>
      <w:r w:rsidRPr="00483E49">
        <w:rPr>
          <w:rFonts w:ascii="Times New Roman" w:hAnsi="Times New Roman" w:cs="Times New Roman"/>
          <w:b/>
          <w:color w:val="auto"/>
        </w:rPr>
        <w:t>МЛАДЕЖКА БЕЗРАБОТИЦА</w:t>
      </w:r>
    </w:p>
    <w:p w:rsidR="007F086D" w:rsidRPr="00483E49" w:rsidRDefault="007F086D" w:rsidP="007F086D">
      <w:pPr>
        <w:pStyle w:val="Default"/>
        <w:spacing w:line="276" w:lineRule="auto"/>
        <w:ind w:left="720"/>
        <w:rPr>
          <w:rFonts w:ascii="Times New Roman" w:hAnsi="Times New Roman" w:cs="Times New Roman"/>
          <w:b/>
          <w:color w:val="auto"/>
        </w:rPr>
      </w:pPr>
    </w:p>
    <w:p w:rsidR="007F086D" w:rsidRPr="00483E49" w:rsidRDefault="007F086D" w:rsidP="006B2AEE">
      <w:pPr>
        <w:pStyle w:val="Default"/>
        <w:spacing w:line="276" w:lineRule="auto"/>
        <w:ind w:left="-142" w:hanging="709"/>
        <w:jc w:val="center"/>
        <w:rPr>
          <w:rFonts w:ascii="Times New Roman" w:hAnsi="Times New Roman" w:cs="Times New Roman"/>
          <w:i/>
          <w:color w:val="auto"/>
          <w:lang w:val="en-US"/>
        </w:rPr>
      </w:pPr>
      <w:r w:rsidRPr="00483E49">
        <w:rPr>
          <w:rFonts w:ascii="Times New Roman" w:hAnsi="Times New Roman" w:cs="Times New Roman"/>
          <w:i/>
          <w:color w:val="auto"/>
        </w:rPr>
        <w:t>Информация за регистрираните безработни младежи в Дирекция „Бюро по труда”</w:t>
      </w:r>
      <w:r w:rsidRPr="00483E49">
        <w:rPr>
          <w:rFonts w:ascii="Times New Roman" w:hAnsi="Times New Roman" w:cs="Times New Roman"/>
          <w:color w:val="auto"/>
        </w:rPr>
        <w:t>–</w:t>
      </w:r>
      <w:r w:rsidR="00EC7373" w:rsidRPr="00483E49">
        <w:rPr>
          <w:rFonts w:ascii="Times New Roman" w:hAnsi="Times New Roman" w:cs="Times New Roman"/>
          <w:i/>
          <w:color w:val="auto"/>
        </w:rPr>
        <w:t xml:space="preserve"> Смолян, ф-л. гр. Рудозем </w:t>
      </w:r>
      <w:r w:rsidR="006B2AEE" w:rsidRPr="00483E49">
        <w:rPr>
          <w:rFonts w:ascii="Times New Roman" w:hAnsi="Times New Roman" w:cs="Times New Roman"/>
          <w:i/>
          <w:color w:val="auto"/>
        </w:rPr>
        <w:t xml:space="preserve"> </w:t>
      </w:r>
      <w:r w:rsidRPr="00483E49">
        <w:rPr>
          <w:rFonts w:ascii="Times New Roman" w:hAnsi="Times New Roman" w:cs="Times New Roman"/>
          <w:i/>
          <w:color w:val="auto"/>
        </w:rPr>
        <w:t>към</w:t>
      </w:r>
      <w:r w:rsidR="00EC7373" w:rsidRPr="00483E49">
        <w:rPr>
          <w:rFonts w:ascii="Times New Roman" w:hAnsi="Times New Roman" w:cs="Times New Roman"/>
          <w:i/>
          <w:color w:val="auto"/>
          <w:lang w:val="en-US"/>
        </w:rPr>
        <w:t xml:space="preserve"> 3</w:t>
      </w:r>
      <w:r w:rsidR="00EC7373" w:rsidRPr="00483E49">
        <w:rPr>
          <w:rFonts w:ascii="Times New Roman" w:hAnsi="Times New Roman" w:cs="Times New Roman"/>
          <w:i/>
          <w:color w:val="auto"/>
        </w:rPr>
        <w:t>1</w:t>
      </w:r>
      <w:r w:rsidR="00EC7373" w:rsidRPr="00483E49">
        <w:rPr>
          <w:rFonts w:ascii="Times New Roman" w:hAnsi="Times New Roman" w:cs="Times New Roman"/>
          <w:i/>
          <w:color w:val="auto"/>
          <w:lang w:val="en-US"/>
        </w:rPr>
        <w:t>.1</w:t>
      </w:r>
      <w:r w:rsidR="00EC7373" w:rsidRPr="00483E49">
        <w:rPr>
          <w:rFonts w:ascii="Times New Roman" w:hAnsi="Times New Roman" w:cs="Times New Roman"/>
          <w:i/>
          <w:color w:val="auto"/>
        </w:rPr>
        <w:t>2</w:t>
      </w:r>
      <w:r w:rsidR="00EA2F25" w:rsidRPr="00483E49">
        <w:rPr>
          <w:rFonts w:ascii="Times New Roman" w:hAnsi="Times New Roman" w:cs="Times New Roman"/>
          <w:i/>
          <w:color w:val="auto"/>
          <w:lang w:val="en-US"/>
        </w:rPr>
        <w:t>.202</w:t>
      </w:r>
      <w:r w:rsidR="008262B3" w:rsidRPr="00483E49">
        <w:rPr>
          <w:rFonts w:ascii="Times New Roman" w:hAnsi="Times New Roman" w:cs="Times New Roman"/>
          <w:i/>
          <w:color w:val="auto"/>
          <w:lang w:val="en-US"/>
        </w:rPr>
        <w:t>3</w:t>
      </w:r>
      <w:r w:rsidRPr="00483E49">
        <w:rPr>
          <w:rFonts w:ascii="Times New Roman" w:hAnsi="Times New Roman" w:cs="Times New Roman"/>
          <w:i/>
          <w:color w:val="auto"/>
          <w:lang w:val="en-US"/>
        </w:rPr>
        <w:t xml:space="preserve"> г.</w:t>
      </w:r>
    </w:p>
    <w:p w:rsidR="00EC7373" w:rsidRPr="00483E49" w:rsidRDefault="00EC7373" w:rsidP="006B2AEE">
      <w:pPr>
        <w:pStyle w:val="Default"/>
        <w:spacing w:line="276" w:lineRule="auto"/>
        <w:ind w:left="-142" w:hanging="709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3"/>
        <w:tblW w:w="10907" w:type="dxa"/>
        <w:jc w:val="center"/>
        <w:tblLayout w:type="fixed"/>
        <w:tblLook w:val="04A0" w:firstRow="1" w:lastRow="0" w:firstColumn="1" w:lastColumn="0" w:noHBand="0" w:noVBand="1"/>
      </w:tblPr>
      <w:tblGrid>
        <w:gridCol w:w="3895"/>
        <w:gridCol w:w="1559"/>
        <w:gridCol w:w="1701"/>
        <w:gridCol w:w="1701"/>
        <w:gridCol w:w="2051"/>
      </w:tblGrid>
      <w:tr w:rsidR="00483E49" w:rsidRPr="00483E49" w:rsidTr="00C80F53">
        <w:trPr>
          <w:trHeight w:val="490"/>
          <w:jc w:val="center"/>
        </w:trPr>
        <w:tc>
          <w:tcPr>
            <w:tcW w:w="3895" w:type="dxa"/>
          </w:tcPr>
          <w:p w:rsidR="007F086D" w:rsidRPr="00483E49" w:rsidRDefault="007F086D" w:rsidP="007F086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086D" w:rsidRPr="00483E49" w:rsidRDefault="007F086D" w:rsidP="007F086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3" w:type="dxa"/>
            <w:gridSpan w:val="3"/>
          </w:tcPr>
          <w:p w:rsidR="007F086D" w:rsidRPr="00483E49" w:rsidRDefault="007F086D" w:rsidP="007F086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По образование</w:t>
            </w:r>
          </w:p>
        </w:tc>
      </w:tr>
      <w:tr w:rsidR="00483E49" w:rsidRPr="00483E49" w:rsidTr="00C80F53">
        <w:trPr>
          <w:jc w:val="center"/>
        </w:trPr>
        <w:tc>
          <w:tcPr>
            <w:tcW w:w="3895" w:type="dxa"/>
            <w:shd w:val="clear" w:color="auto" w:fill="BFBFBF" w:themeFill="background1" w:themeFillShade="BF"/>
          </w:tcPr>
          <w:p w:rsidR="007F086D" w:rsidRPr="00483E49" w:rsidRDefault="007F086D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F086D" w:rsidRPr="00483E49" w:rsidRDefault="007F086D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Всичко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F086D" w:rsidRPr="00483E49" w:rsidRDefault="007F086D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 xml:space="preserve">Висше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F086D" w:rsidRPr="00483E49" w:rsidRDefault="007F086D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 xml:space="preserve">Средно </w:t>
            </w:r>
          </w:p>
        </w:tc>
        <w:tc>
          <w:tcPr>
            <w:tcW w:w="2051" w:type="dxa"/>
            <w:shd w:val="clear" w:color="auto" w:fill="BFBFBF" w:themeFill="background1" w:themeFillShade="BF"/>
          </w:tcPr>
          <w:p w:rsidR="007F086D" w:rsidRPr="00483E49" w:rsidRDefault="007F086D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 xml:space="preserve">Основно </w:t>
            </w:r>
          </w:p>
        </w:tc>
      </w:tr>
      <w:tr w:rsidR="00483E49" w:rsidRPr="00483E49" w:rsidTr="00C80F53">
        <w:trPr>
          <w:jc w:val="center"/>
        </w:trPr>
        <w:tc>
          <w:tcPr>
            <w:tcW w:w="3895" w:type="dxa"/>
          </w:tcPr>
          <w:p w:rsidR="007F086D" w:rsidRPr="00483E49" w:rsidRDefault="007F086D" w:rsidP="00DA54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Регистрирани безработни</w:t>
            </w:r>
            <w:r w:rsidR="00C80F53" w:rsidRPr="00483E49">
              <w:rPr>
                <w:rFonts w:ascii="Times New Roman" w:hAnsi="Times New Roman" w:cs="Times New Roman"/>
              </w:rPr>
              <w:t xml:space="preserve"> </w:t>
            </w:r>
            <w:r w:rsidRPr="00483E49">
              <w:rPr>
                <w:rFonts w:ascii="Times New Roman" w:hAnsi="Times New Roman" w:cs="Times New Roman"/>
              </w:rPr>
              <w:t>младежи</w:t>
            </w:r>
          </w:p>
        </w:tc>
        <w:tc>
          <w:tcPr>
            <w:tcW w:w="1559" w:type="dxa"/>
          </w:tcPr>
          <w:p w:rsidR="007F086D" w:rsidRPr="00483E49" w:rsidRDefault="00C206E1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3E49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701" w:type="dxa"/>
          </w:tcPr>
          <w:p w:rsidR="007F086D" w:rsidRPr="00483E49" w:rsidRDefault="00EC7373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3E4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:rsidR="007F086D" w:rsidRPr="00483E49" w:rsidRDefault="00EC7373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3E49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051" w:type="dxa"/>
          </w:tcPr>
          <w:p w:rsidR="007F086D" w:rsidRPr="00483E49" w:rsidRDefault="00EC7373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3E4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83E49" w:rsidRPr="00483E49" w:rsidTr="00C80F53">
        <w:trPr>
          <w:jc w:val="center"/>
        </w:trPr>
        <w:tc>
          <w:tcPr>
            <w:tcW w:w="3895" w:type="dxa"/>
          </w:tcPr>
          <w:p w:rsidR="007F086D" w:rsidRPr="00483E49" w:rsidRDefault="007F086D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83E49">
              <w:rPr>
                <w:rFonts w:ascii="Times New Roman" w:hAnsi="Times New Roman" w:cs="Times New Roman"/>
              </w:rPr>
              <w:t>до 19 г</w:t>
            </w:r>
            <w:r w:rsidR="00DA5465" w:rsidRPr="00483E49">
              <w:rPr>
                <w:rFonts w:ascii="Times New Roman" w:hAnsi="Times New Roman" w:cs="Times New Roman"/>
              </w:rPr>
              <w:t xml:space="preserve"> </w:t>
            </w:r>
            <w:r w:rsidRPr="00483E49">
              <w:rPr>
                <w:rFonts w:ascii="Times New Roman" w:hAnsi="Times New Roman" w:cs="Times New Roman"/>
              </w:rPr>
              <w:t>.вкл.</w:t>
            </w:r>
          </w:p>
        </w:tc>
        <w:tc>
          <w:tcPr>
            <w:tcW w:w="1559" w:type="dxa"/>
          </w:tcPr>
          <w:p w:rsidR="007F086D" w:rsidRPr="00483E49" w:rsidRDefault="00C206E1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3E4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7F086D" w:rsidRPr="00483E49" w:rsidRDefault="007F086D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3E4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</w:tcPr>
          <w:p w:rsidR="007F086D" w:rsidRPr="00483E49" w:rsidRDefault="00C206E1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3E4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51" w:type="dxa"/>
          </w:tcPr>
          <w:p w:rsidR="007F086D" w:rsidRPr="00483E49" w:rsidRDefault="007F086D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3E4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83E49" w:rsidRPr="00483E49" w:rsidTr="00C80F53">
        <w:trPr>
          <w:jc w:val="center"/>
        </w:trPr>
        <w:tc>
          <w:tcPr>
            <w:tcW w:w="3895" w:type="dxa"/>
          </w:tcPr>
          <w:p w:rsidR="007F086D" w:rsidRPr="00483E49" w:rsidRDefault="007F086D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>от 20 до 24 г. вкл.</w:t>
            </w:r>
          </w:p>
        </w:tc>
        <w:tc>
          <w:tcPr>
            <w:tcW w:w="1559" w:type="dxa"/>
          </w:tcPr>
          <w:p w:rsidR="007F086D" w:rsidRPr="00483E49" w:rsidRDefault="00C206E1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3E4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01" w:type="dxa"/>
          </w:tcPr>
          <w:p w:rsidR="007F086D" w:rsidRPr="00483E49" w:rsidRDefault="00C206E1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3E4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7F086D" w:rsidRPr="00483E49" w:rsidRDefault="00EC7373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3E4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51" w:type="dxa"/>
          </w:tcPr>
          <w:p w:rsidR="007F086D" w:rsidRPr="00483E49" w:rsidRDefault="00EC7373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3E4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C7373" w:rsidRPr="00483E49" w:rsidTr="00C80F53">
        <w:trPr>
          <w:jc w:val="center"/>
        </w:trPr>
        <w:tc>
          <w:tcPr>
            <w:tcW w:w="3895" w:type="dxa"/>
          </w:tcPr>
          <w:p w:rsidR="007F086D" w:rsidRPr="00483E49" w:rsidRDefault="00DA5465" w:rsidP="007F086D">
            <w:pPr>
              <w:autoSpaceDE w:val="0"/>
              <w:autoSpaceDN w:val="0"/>
              <w:adjustRightInd w:val="0"/>
              <w:spacing w:before="120" w:after="120" w:line="276" w:lineRule="auto"/>
              <w:ind w:hanging="284"/>
              <w:jc w:val="both"/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</w:rPr>
              <w:t xml:space="preserve">О от </w:t>
            </w:r>
            <w:r w:rsidR="007F086D" w:rsidRPr="00483E49">
              <w:rPr>
                <w:rFonts w:ascii="Times New Roman" w:hAnsi="Times New Roman" w:cs="Times New Roman"/>
              </w:rPr>
              <w:t>25 до 29 г. вкл.</w:t>
            </w:r>
          </w:p>
        </w:tc>
        <w:tc>
          <w:tcPr>
            <w:tcW w:w="1559" w:type="dxa"/>
          </w:tcPr>
          <w:p w:rsidR="007F086D" w:rsidRPr="00483E49" w:rsidRDefault="00C206E1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3E49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01" w:type="dxa"/>
          </w:tcPr>
          <w:p w:rsidR="007F086D" w:rsidRPr="00483E49" w:rsidRDefault="00EC7373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3E4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7F086D" w:rsidRPr="00483E49" w:rsidRDefault="00C206E1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3E4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51" w:type="dxa"/>
          </w:tcPr>
          <w:p w:rsidR="007F086D" w:rsidRPr="00483E49" w:rsidRDefault="007F086D" w:rsidP="006B29A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3E49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EC3E0E" w:rsidRPr="00483E49" w:rsidRDefault="00EC3E0E" w:rsidP="00473A72">
      <w:pPr>
        <w:pStyle w:val="a8"/>
        <w:autoSpaceDE w:val="0"/>
        <w:autoSpaceDN w:val="0"/>
        <w:adjustRightInd w:val="0"/>
        <w:spacing w:before="120" w:after="12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2EA4" w:rsidRPr="00483E49" w:rsidRDefault="007B726B" w:rsidP="00224910">
      <w:pPr>
        <w:pStyle w:val="Defaul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b/>
          <w:color w:val="auto"/>
        </w:rPr>
      </w:pPr>
      <w:r w:rsidRPr="00483E49">
        <w:rPr>
          <w:rFonts w:ascii="Times New Roman" w:hAnsi="Times New Roman" w:cs="Times New Roman"/>
          <w:b/>
          <w:color w:val="auto"/>
        </w:rPr>
        <w:t xml:space="preserve">ВИЗИЯ И </w:t>
      </w:r>
      <w:r w:rsidR="000910C6" w:rsidRPr="00483E49">
        <w:rPr>
          <w:rFonts w:ascii="Times New Roman" w:hAnsi="Times New Roman" w:cs="Times New Roman"/>
          <w:b/>
          <w:color w:val="auto"/>
        </w:rPr>
        <w:t>СТРАТЕГИЧЕСКИ ЦЕЛИ</w:t>
      </w:r>
    </w:p>
    <w:p w:rsidR="009F569C" w:rsidRPr="00483E49" w:rsidRDefault="00704007" w:rsidP="00DD42FC">
      <w:pPr>
        <w:pStyle w:val="2"/>
        <w:ind w:firstLine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bg-BG"/>
        </w:rPr>
      </w:pPr>
      <w:r w:rsidRPr="00483E49">
        <w:rPr>
          <w:rFonts w:ascii="Times New Roman" w:hAnsi="Times New Roman" w:cs="Times New Roman"/>
          <w:noProof/>
          <w:color w:val="auto"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C5FEF" wp14:editId="16E92F17">
                <wp:simplePos x="0" y="0"/>
                <wp:positionH relativeFrom="column">
                  <wp:posOffset>-366395</wp:posOffset>
                </wp:positionH>
                <wp:positionV relativeFrom="paragraph">
                  <wp:posOffset>480695</wp:posOffset>
                </wp:positionV>
                <wp:extent cx="6315075" cy="942975"/>
                <wp:effectExtent l="9525" t="9525" r="19050" b="2857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7629D" w:rsidRPr="00EC7373" w:rsidRDefault="00B7629D" w:rsidP="00EC7373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proofErr w:type="spellStart"/>
                            <w:r w:rsidRPr="00D40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Способни</w:t>
                            </w:r>
                            <w:proofErr w:type="spellEnd"/>
                            <w:r w:rsidRPr="00D40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D40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ангажирани</w:t>
                            </w:r>
                            <w:proofErr w:type="spellEnd"/>
                            <w:r w:rsidRPr="00D40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и </w:t>
                            </w:r>
                            <w:proofErr w:type="spellStart"/>
                            <w:r w:rsidRPr="00D40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овластени</w:t>
                            </w:r>
                            <w:proofErr w:type="spellEnd"/>
                            <w:r w:rsidRPr="00D40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D40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млади</w:t>
                            </w:r>
                            <w:proofErr w:type="spellEnd"/>
                            <w:r w:rsidRPr="00D40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хора, </w:t>
                            </w:r>
                            <w:proofErr w:type="spellStart"/>
                            <w:r w:rsidRPr="00D40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готови</w:t>
                            </w:r>
                            <w:proofErr w:type="spellEnd"/>
                            <w:r w:rsidRPr="00D40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да </w:t>
                            </w:r>
                            <w:proofErr w:type="spellStart"/>
                            <w:r w:rsidRPr="00D40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развиват</w:t>
                            </w:r>
                            <w:proofErr w:type="spellEnd"/>
                            <w:r w:rsidRPr="00D40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своя </w:t>
                            </w:r>
                            <w:proofErr w:type="spellStart"/>
                            <w:r w:rsidRPr="00D40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пълен</w:t>
                            </w:r>
                            <w:proofErr w:type="spellEnd"/>
                            <w:r w:rsidRPr="00D40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потенциал и </w:t>
                            </w:r>
                            <w:proofErr w:type="spellStart"/>
                            <w:r w:rsidRPr="00D40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съзнателно</w:t>
                            </w:r>
                            <w:proofErr w:type="spellEnd"/>
                            <w:r w:rsidRPr="00D40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да </w:t>
                            </w:r>
                            <w:proofErr w:type="spellStart"/>
                            <w:r w:rsidRPr="00D40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допринасят</w:t>
                            </w:r>
                            <w:proofErr w:type="spellEnd"/>
                            <w:r w:rsidRPr="00D40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за </w:t>
                            </w:r>
                            <w:proofErr w:type="spellStart"/>
                            <w:r w:rsidRPr="00D40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развитието</w:t>
                            </w:r>
                            <w:proofErr w:type="spellEnd"/>
                            <w:r w:rsidRPr="00D40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D40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Република</w:t>
                            </w:r>
                            <w:proofErr w:type="spellEnd"/>
                            <w:r w:rsidRPr="00D40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D40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България</w:t>
                            </w:r>
                            <w:proofErr w:type="spellEnd"/>
                            <w:r w:rsidRPr="00D40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40FA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в контекста</w:t>
                            </w:r>
                            <w:r w:rsidRPr="00D40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D40F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европейск</w:t>
                            </w:r>
                            <w:r w:rsidR="00EC73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ото</w:t>
                            </w:r>
                            <w:proofErr w:type="spellEnd"/>
                            <w:r w:rsidR="00EC73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семейство и </w:t>
                            </w:r>
                            <w:proofErr w:type="spellStart"/>
                            <w:r w:rsidR="00EC73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глобалния</w:t>
                            </w:r>
                            <w:proofErr w:type="spellEnd"/>
                            <w:r w:rsidR="00EC73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свят.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42CF59" id="AutoShape 21" o:spid="_x0000_s1026" style="position:absolute;left:0;text-align:left;margin-left:-28.85pt;margin-top:37.85pt;width:497.25pt;height:7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B7629D" w:rsidRPr="00EC7373" w:rsidRDefault="00B7629D" w:rsidP="00EC7373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proofErr w:type="spellStart"/>
                      <w:r w:rsidRPr="00D40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Способни</w:t>
                      </w:r>
                      <w:proofErr w:type="spellEnd"/>
                      <w:r w:rsidRPr="00D40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, </w:t>
                      </w:r>
                      <w:proofErr w:type="spellStart"/>
                      <w:r w:rsidRPr="00D40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ангажирани</w:t>
                      </w:r>
                      <w:proofErr w:type="spellEnd"/>
                      <w:r w:rsidRPr="00D40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и </w:t>
                      </w:r>
                      <w:proofErr w:type="spellStart"/>
                      <w:r w:rsidRPr="00D40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овластени</w:t>
                      </w:r>
                      <w:proofErr w:type="spellEnd"/>
                      <w:r w:rsidRPr="00D40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D40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млади</w:t>
                      </w:r>
                      <w:proofErr w:type="spellEnd"/>
                      <w:r w:rsidRPr="00D40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хора, </w:t>
                      </w:r>
                      <w:proofErr w:type="spellStart"/>
                      <w:r w:rsidRPr="00D40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готови</w:t>
                      </w:r>
                      <w:proofErr w:type="spellEnd"/>
                      <w:r w:rsidRPr="00D40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да </w:t>
                      </w:r>
                      <w:proofErr w:type="spellStart"/>
                      <w:r w:rsidRPr="00D40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развиват</w:t>
                      </w:r>
                      <w:proofErr w:type="spellEnd"/>
                      <w:r w:rsidRPr="00D40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своя </w:t>
                      </w:r>
                      <w:proofErr w:type="spellStart"/>
                      <w:r w:rsidRPr="00D40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пълен</w:t>
                      </w:r>
                      <w:proofErr w:type="spellEnd"/>
                      <w:r w:rsidRPr="00D40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потенциал и </w:t>
                      </w:r>
                      <w:proofErr w:type="spellStart"/>
                      <w:r w:rsidRPr="00D40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съзнателно</w:t>
                      </w:r>
                      <w:proofErr w:type="spellEnd"/>
                      <w:r w:rsidRPr="00D40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да </w:t>
                      </w:r>
                      <w:proofErr w:type="spellStart"/>
                      <w:r w:rsidRPr="00D40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допринасят</w:t>
                      </w:r>
                      <w:proofErr w:type="spellEnd"/>
                      <w:r w:rsidRPr="00D40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за </w:t>
                      </w:r>
                      <w:proofErr w:type="spellStart"/>
                      <w:r w:rsidRPr="00D40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развитието</w:t>
                      </w:r>
                      <w:proofErr w:type="spellEnd"/>
                      <w:r w:rsidRPr="00D40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на </w:t>
                      </w:r>
                      <w:proofErr w:type="spellStart"/>
                      <w:r w:rsidRPr="00D40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Република</w:t>
                      </w:r>
                      <w:proofErr w:type="spellEnd"/>
                      <w:r w:rsidRPr="00D40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D40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България</w:t>
                      </w:r>
                      <w:proofErr w:type="spellEnd"/>
                      <w:r w:rsidRPr="00D40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40FAC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в контекста</w:t>
                      </w:r>
                      <w:r w:rsidRPr="00D40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на </w:t>
                      </w:r>
                      <w:proofErr w:type="spellStart"/>
                      <w:r w:rsidRPr="00D40F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европейск</w:t>
                      </w:r>
                      <w:r w:rsidR="00EC737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ото</w:t>
                      </w:r>
                      <w:proofErr w:type="spellEnd"/>
                      <w:r w:rsidR="00EC737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семейство и </w:t>
                      </w:r>
                      <w:proofErr w:type="spellStart"/>
                      <w:r w:rsidR="00EC737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глобалния</w:t>
                      </w:r>
                      <w:proofErr w:type="spellEnd"/>
                      <w:r w:rsidR="00EC737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свят.</w:t>
                      </w:r>
                    </w:p>
                  </w:txbxContent>
                </v:textbox>
              </v:roundrect>
            </w:pict>
          </mc:Fallback>
        </mc:AlternateContent>
      </w:r>
      <w:r w:rsidR="00CA2EA4" w:rsidRPr="00483E49">
        <w:rPr>
          <w:rFonts w:ascii="Times New Roman" w:hAnsi="Times New Roman" w:cs="Times New Roman"/>
          <w:b w:val="0"/>
          <w:color w:val="auto"/>
          <w:sz w:val="24"/>
          <w:szCs w:val="24"/>
          <w:lang w:val="bg-BG"/>
        </w:rPr>
        <w:t>Визията и с</w:t>
      </w:r>
      <w:r w:rsidR="00C30813" w:rsidRPr="00483E49">
        <w:rPr>
          <w:rFonts w:ascii="Times New Roman" w:hAnsi="Times New Roman" w:cs="Times New Roman"/>
          <w:b w:val="0"/>
          <w:color w:val="auto"/>
          <w:sz w:val="24"/>
          <w:szCs w:val="24"/>
          <w:lang w:val="bg-BG"/>
        </w:rPr>
        <w:t xml:space="preserve">тратегическите цели </w:t>
      </w:r>
      <w:r w:rsidR="004E7D0D" w:rsidRPr="00483E49">
        <w:rPr>
          <w:rFonts w:ascii="Times New Roman" w:hAnsi="Times New Roman" w:cs="Times New Roman"/>
          <w:b w:val="0"/>
          <w:color w:val="auto"/>
          <w:sz w:val="24"/>
          <w:szCs w:val="24"/>
          <w:lang w:val="bg-BG"/>
        </w:rPr>
        <w:t>в Общинския</w:t>
      </w:r>
      <w:r w:rsidR="00570989" w:rsidRPr="00483E49">
        <w:rPr>
          <w:rFonts w:ascii="Times New Roman" w:hAnsi="Times New Roman" w:cs="Times New Roman"/>
          <w:b w:val="0"/>
          <w:color w:val="auto"/>
          <w:sz w:val="24"/>
          <w:szCs w:val="24"/>
          <w:lang w:val="bg-BG"/>
        </w:rPr>
        <w:t xml:space="preserve"> план за младежта са съобразени с Националната стратегия за младежта </w:t>
      </w:r>
      <w:r w:rsidR="00750AAE" w:rsidRPr="00483E49">
        <w:rPr>
          <w:rFonts w:ascii="Times New Roman" w:hAnsi="Times New Roman" w:cs="Times New Roman"/>
          <w:b w:val="0"/>
          <w:color w:val="auto"/>
          <w:sz w:val="24"/>
          <w:szCs w:val="24"/>
        </w:rPr>
        <w:t>2021-2030</w:t>
      </w:r>
      <w:r w:rsidR="00CA2EA4" w:rsidRPr="00483E49">
        <w:rPr>
          <w:rFonts w:ascii="Times New Roman" w:hAnsi="Times New Roman" w:cs="Times New Roman"/>
          <w:b w:val="0"/>
          <w:color w:val="auto"/>
          <w:sz w:val="24"/>
          <w:szCs w:val="24"/>
          <w:lang w:val="bg-BG"/>
        </w:rPr>
        <w:t xml:space="preserve"> г.</w:t>
      </w:r>
    </w:p>
    <w:p w:rsidR="005551FB" w:rsidRPr="00483E49" w:rsidRDefault="005551FB" w:rsidP="005551FB">
      <w:pPr>
        <w:pStyle w:val="a8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CA2EA4" w:rsidRPr="00483E49" w:rsidRDefault="00CA2EA4" w:rsidP="00CA2EA4">
      <w:pPr>
        <w:pStyle w:val="a8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CA2EA4" w:rsidRPr="00483E49" w:rsidRDefault="00CA2EA4" w:rsidP="00CA2EA4">
      <w:pPr>
        <w:pStyle w:val="a8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524225" w:rsidRPr="00483E49" w:rsidRDefault="00524225" w:rsidP="00CA2EA4">
      <w:pPr>
        <w:pStyle w:val="a8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524225" w:rsidRPr="00483E49" w:rsidRDefault="00524225" w:rsidP="00CA2EA4">
      <w:pPr>
        <w:pStyle w:val="a8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2D1DC7" w:rsidRPr="00483E49" w:rsidRDefault="002D1DC7" w:rsidP="00CA2EA4">
      <w:pPr>
        <w:pStyle w:val="a8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483E49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Приоритети:</w:t>
      </w:r>
    </w:p>
    <w:p w:rsidR="00501280" w:rsidRPr="00483E49" w:rsidRDefault="00501280" w:rsidP="00D174C4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483E49">
        <w:rPr>
          <w:rFonts w:ascii="Times New Roman" w:hAnsi="Times New Roman" w:cs="Times New Roman"/>
          <w:sz w:val="24"/>
          <w:szCs w:val="24"/>
          <w:lang w:eastAsia="en-US"/>
        </w:rPr>
        <w:t>Насърчаване на неформалното обучение</w:t>
      </w:r>
      <w:r w:rsidRPr="00483E49">
        <w:rPr>
          <w:rFonts w:ascii="Times New Roman" w:hAnsi="Times New Roman" w:cs="Times New Roman"/>
          <w:sz w:val="24"/>
          <w:szCs w:val="24"/>
          <w:lang w:val="en-US" w:eastAsia="en-US"/>
        </w:rPr>
        <w:t>;</w:t>
      </w:r>
    </w:p>
    <w:p w:rsidR="00501280" w:rsidRPr="00483E49" w:rsidRDefault="00501280" w:rsidP="00D174C4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483E49">
        <w:rPr>
          <w:rFonts w:ascii="Times New Roman" w:hAnsi="Times New Roman" w:cs="Times New Roman"/>
          <w:sz w:val="24"/>
          <w:szCs w:val="24"/>
          <w:lang w:eastAsia="en-US"/>
        </w:rPr>
        <w:t>Насърчаване на заетостта и подкрепата за млади хора, които не учат, не работят и не се обучават</w:t>
      </w:r>
      <w:r w:rsidRPr="00483E49">
        <w:rPr>
          <w:rFonts w:ascii="Times New Roman" w:hAnsi="Times New Roman" w:cs="Times New Roman"/>
          <w:sz w:val="24"/>
          <w:szCs w:val="24"/>
          <w:lang w:val="en-US" w:eastAsia="en-US"/>
        </w:rPr>
        <w:t>;</w:t>
      </w:r>
    </w:p>
    <w:p w:rsidR="00501280" w:rsidRPr="00483E49" w:rsidRDefault="00501280" w:rsidP="00D174C4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483E49">
        <w:rPr>
          <w:rFonts w:ascii="Times New Roman" w:hAnsi="Times New Roman" w:cs="Times New Roman"/>
          <w:sz w:val="24"/>
          <w:szCs w:val="24"/>
          <w:lang w:eastAsia="en-US"/>
        </w:rPr>
        <w:t>Насърчаване на ангажираността, участието и овластяването на младите хора</w:t>
      </w:r>
      <w:r w:rsidRPr="00483E49">
        <w:rPr>
          <w:rFonts w:ascii="Times New Roman" w:hAnsi="Times New Roman" w:cs="Times New Roman"/>
          <w:sz w:val="24"/>
          <w:szCs w:val="24"/>
          <w:lang w:val="en-US" w:eastAsia="en-US"/>
        </w:rPr>
        <w:t>;</w:t>
      </w:r>
    </w:p>
    <w:p w:rsidR="00501280" w:rsidRPr="00483E49" w:rsidRDefault="00501280" w:rsidP="00D174C4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483E49">
        <w:rPr>
          <w:rFonts w:ascii="Times New Roman" w:hAnsi="Times New Roman" w:cs="Times New Roman"/>
          <w:sz w:val="24"/>
          <w:szCs w:val="24"/>
          <w:lang w:eastAsia="en-US"/>
        </w:rPr>
        <w:t>Развитие и утвърждаване на младежката работа в национален мащаб</w:t>
      </w:r>
      <w:r w:rsidRPr="00483E49">
        <w:rPr>
          <w:rFonts w:ascii="Times New Roman" w:hAnsi="Times New Roman" w:cs="Times New Roman"/>
          <w:sz w:val="24"/>
          <w:szCs w:val="24"/>
          <w:lang w:val="en-US" w:eastAsia="en-US"/>
        </w:rPr>
        <w:t>;</w:t>
      </w:r>
    </w:p>
    <w:p w:rsidR="00501280" w:rsidRPr="00483E49" w:rsidRDefault="00501280" w:rsidP="00D174C4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483E49">
        <w:rPr>
          <w:rFonts w:ascii="Times New Roman" w:hAnsi="Times New Roman" w:cs="Times New Roman"/>
          <w:sz w:val="24"/>
          <w:szCs w:val="24"/>
          <w:lang w:eastAsia="en-US"/>
        </w:rPr>
        <w:t>Свързаност, толерантност и европейска принадлежност</w:t>
      </w:r>
      <w:r w:rsidRPr="00483E49">
        <w:rPr>
          <w:rFonts w:ascii="Times New Roman" w:hAnsi="Times New Roman" w:cs="Times New Roman"/>
          <w:sz w:val="24"/>
          <w:szCs w:val="24"/>
          <w:lang w:val="en-US" w:eastAsia="en-US"/>
        </w:rPr>
        <w:t>;</w:t>
      </w:r>
    </w:p>
    <w:p w:rsidR="00501280" w:rsidRPr="00483E49" w:rsidRDefault="00501280" w:rsidP="00D174C4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483E49">
        <w:rPr>
          <w:rFonts w:ascii="Times New Roman" w:hAnsi="Times New Roman" w:cs="Times New Roman"/>
          <w:sz w:val="24"/>
          <w:szCs w:val="24"/>
          <w:lang w:eastAsia="en-US"/>
        </w:rPr>
        <w:t xml:space="preserve">Насърчаване на здравословен и </w:t>
      </w:r>
      <w:proofErr w:type="spellStart"/>
      <w:r w:rsidRPr="00483E49">
        <w:rPr>
          <w:rFonts w:ascii="Times New Roman" w:hAnsi="Times New Roman" w:cs="Times New Roman"/>
          <w:sz w:val="24"/>
          <w:szCs w:val="24"/>
          <w:lang w:eastAsia="en-US"/>
        </w:rPr>
        <w:t>природо</w:t>
      </w:r>
      <w:proofErr w:type="spellEnd"/>
      <w:r w:rsidR="00EC7373" w:rsidRPr="00483E49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483E49">
        <w:rPr>
          <w:rFonts w:ascii="Times New Roman" w:hAnsi="Times New Roman" w:cs="Times New Roman"/>
          <w:sz w:val="24"/>
          <w:szCs w:val="24"/>
          <w:lang w:eastAsia="en-US"/>
        </w:rPr>
        <w:t>щадящ начин на живот</w:t>
      </w:r>
      <w:r w:rsidRPr="00483E49">
        <w:rPr>
          <w:rFonts w:ascii="Times New Roman" w:hAnsi="Times New Roman" w:cs="Times New Roman"/>
          <w:sz w:val="24"/>
          <w:szCs w:val="24"/>
          <w:lang w:val="en-US" w:eastAsia="en-US"/>
        </w:rPr>
        <w:t>;</w:t>
      </w:r>
    </w:p>
    <w:p w:rsidR="00750AAE" w:rsidRPr="00483E49" w:rsidRDefault="00501280" w:rsidP="00D174C4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483E49">
        <w:rPr>
          <w:rFonts w:ascii="Times New Roman" w:hAnsi="Times New Roman" w:cs="Times New Roman"/>
          <w:sz w:val="24"/>
          <w:szCs w:val="24"/>
          <w:lang w:eastAsia="en-US"/>
        </w:rPr>
        <w:t>Насърчаване на културата и творчеството сред младите.</w:t>
      </w:r>
    </w:p>
    <w:p w:rsidR="00535F13" w:rsidRPr="00483E49" w:rsidRDefault="004E7D0D" w:rsidP="00D174C4">
      <w:pPr>
        <w:pStyle w:val="3"/>
        <w:jc w:val="both"/>
        <w:rPr>
          <w:rFonts w:ascii="Times New Roman" w:hAnsi="Times New Roman" w:cs="Times New Roman"/>
          <w:b/>
          <w:color w:val="auto"/>
          <w:lang w:val="ru-RU"/>
        </w:rPr>
      </w:pPr>
      <w:proofErr w:type="spellStart"/>
      <w:r w:rsidRPr="00483E49">
        <w:rPr>
          <w:rFonts w:ascii="Times New Roman" w:hAnsi="Times New Roman" w:cs="Times New Roman"/>
          <w:b/>
          <w:color w:val="auto"/>
          <w:lang w:val="ru-RU"/>
        </w:rPr>
        <w:lastRenderedPageBreak/>
        <w:t>Насърчаване</w:t>
      </w:r>
      <w:proofErr w:type="spellEnd"/>
      <w:r w:rsidRPr="00483E49">
        <w:rPr>
          <w:rFonts w:ascii="Times New Roman" w:hAnsi="Times New Roman" w:cs="Times New Roman"/>
          <w:b/>
          <w:color w:val="auto"/>
          <w:lang w:val="ru-RU"/>
        </w:rPr>
        <w:t xml:space="preserve"> на </w:t>
      </w:r>
      <w:proofErr w:type="spellStart"/>
      <w:r w:rsidRPr="00483E49">
        <w:rPr>
          <w:rFonts w:ascii="Times New Roman" w:hAnsi="Times New Roman" w:cs="Times New Roman"/>
          <w:b/>
          <w:color w:val="auto"/>
          <w:lang w:val="ru-RU"/>
        </w:rPr>
        <w:t>неформалното</w:t>
      </w:r>
      <w:proofErr w:type="spellEnd"/>
      <w:r w:rsidRPr="00483E49">
        <w:rPr>
          <w:rFonts w:ascii="Times New Roman" w:hAnsi="Times New Roman" w:cs="Times New Roman"/>
          <w:b/>
          <w:color w:val="auto"/>
          <w:lang w:val="ru-RU"/>
        </w:rPr>
        <w:t xml:space="preserve"> обучение</w:t>
      </w:r>
    </w:p>
    <w:p w:rsidR="009C60DE" w:rsidRPr="00483E49" w:rsidRDefault="00EC7373" w:rsidP="00D174C4">
      <w:pPr>
        <w:autoSpaceDE w:val="0"/>
        <w:autoSpaceDN w:val="0"/>
        <w:adjustRightInd w:val="0"/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E49">
        <w:rPr>
          <w:rFonts w:ascii="Times New Roman" w:hAnsi="Times New Roman" w:cs="Times New Roman"/>
          <w:sz w:val="24"/>
          <w:szCs w:val="24"/>
        </w:rPr>
        <w:t>В община Рудозем</w:t>
      </w:r>
      <w:r w:rsidR="009C60DE" w:rsidRPr="00483E49">
        <w:rPr>
          <w:rFonts w:ascii="Times New Roman" w:hAnsi="Times New Roman" w:cs="Times New Roman"/>
          <w:sz w:val="24"/>
          <w:szCs w:val="24"/>
        </w:rPr>
        <w:t xml:space="preserve"> има млади хора, които вземат участие в клубовете, школите и кръжоците към читалищата, в спортни клубове, младежката организация на БЧК, но като цяло те предпочитат да се изявяват в неформални среди </w:t>
      </w:r>
      <w:r w:rsidR="009C60DE" w:rsidRPr="00483E4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9C60DE" w:rsidRPr="00483E49">
        <w:rPr>
          <w:rFonts w:ascii="Times New Roman" w:hAnsi="Times New Roman" w:cs="Times New Roman"/>
          <w:sz w:val="24"/>
          <w:szCs w:val="24"/>
        </w:rPr>
        <w:t>събирания</w:t>
      </w:r>
      <w:r w:rsidR="002B03EB" w:rsidRPr="00483E49">
        <w:rPr>
          <w:rFonts w:ascii="Times New Roman" w:hAnsi="Times New Roman" w:cs="Times New Roman"/>
          <w:sz w:val="24"/>
          <w:szCs w:val="24"/>
        </w:rPr>
        <w:t xml:space="preserve"> с приятели</w:t>
      </w:r>
      <w:r w:rsidR="009C60DE" w:rsidRPr="00483E49">
        <w:rPr>
          <w:rFonts w:ascii="Times New Roman" w:hAnsi="Times New Roman" w:cs="Times New Roman"/>
          <w:sz w:val="24"/>
          <w:szCs w:val="24"/>
        </w:rPr>
        <w:t>, интернет форуми и чатове.</w:t>
      </w:r>
    </w:p>
    <w:p w:rsidR="00A744F5" w:rsidRPr="00483E49" w:rsidRDefault="009C60DE" w:rsidP="00D174C4">
      <w:pPr>
        <w:autoSpaceDE w:val="0"/>
        <w:autoSpaceDN w:val="0"/>
        <w:adjustRightInd w:val="0"/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E49">
        <w:rPr>
          <w:rFonts w:ascii="Times New Roman" w:hAnsi="Times New Roman" w:cs="Times New Roman"/>
          <w:sz w:val="24"/>
          <w:szCs w:val="24"/>
        </w:rPr>
        <w:t>Участието на младежите в неправителствени организации е от особено значение, тъй като там те се учат на важни за тяхното бъдеще практически умения, трупат знания и опит, които не могат да придобият единствено във формален модел на образователната система.</w:t>
      </w: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111"/>
        <w:gridCol w:w="2552"/>
        <w:gridCol w:w="1984"/>
        <w:gridCol w:w="1843"/>
      </w:tblGrid>
      <w:tr w:rsidR="00483E49" w:rsidRPr="00483E49" w:rsidTr="00FA019D">
        <w:tc>
          <w:tcPr>
            <w:tcW w:w="10490" w:type="dxa"/>
            <w:gridSpan w:val="4"/>
            <w:shd w:val="clear" w:color="auto" w:fill="BFBFBF" w:themeFill="background1" w:themeFillShade="BF"/>
          </w:tcPr>
          <w:p w:rsidR="00FA019D" w:rsidRPr="00483E49" w:rsidRDefault="00FA019D" w:rsidP="004910B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1: Насърчаване на неформално образование</w:t>
            </w:r>
          </w:p>
          <w:p w:rsidR="00FA019D" w:rsidRPr="00483E49" w:rsidRDefault="00FA019D" w:rsidP="004910B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E49" w:rsidRPr="00483E49" w:rsidTr="00FA019D">
        <w:tc>
          <w:tcPr>
            <w:tcW w:w="10490" w:type="dxa"/>
            <w:gridSpan w:val="4"/>
            <w:shd w:val="clear" w:color="auto" w:fill="D9D9D9" w:themeFill="background1" w:themeFillShade="D9"/>
          </w:tcPr>
          <w:p w:rsidR="00FA019D" w:rsidRPr="00483E49" w:rsidRDefault="00FA019D" w:rsidP="00756F92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Стратегическа цел 1.1: </w:t>
            </w: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Повишаване на достъпа до неформално обучение за развитие на ключови компетентности</w:t>
            </w:r>
          </w:p>
        </w:tc>
      </w:tr>
      <w:tr w:rsidR="00483E49" w:rsidRPr="00483E49" w:rsidTr="006D296D">
        <w:tc>
          <w:tcPr>
            <w:tcW w:w="4111" w:type="dxa"/>
          </w:tcPr>
          <w:p w:rsidR="00C8655E" w:rsidRPr="00483E49" w:rsidRDefault="00C8655E" w:rsidP="004910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3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Местни дейности/инициативи/</w:t>
            </w:r>
          </w:p>
          <w:p w:rsidR="00C8655E" w:rsidRPr="00483E49" w:rsidRDefault="00C8655E" w:rsidP="004910B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програми/мерки</w:t>
            </w:r>
          </w:p>
        </w:tc>
        <w:tc>
          <w:tcPr>
            <w:tcW w:w="2552" w:type="dxa"/>
          </w:tcPr>
          <w:p w:rsidR="00C8655E" w:rsidRPr="00483E49" w:rsidRDefault="00C8655E" w:rsidP="004910B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Кратко описание</w:t>
            </w:r>
          </w:p>
        </w:tc>
        <w:tc>
          <w:tcPr>
            <w:tcW w:w="1984" w:type="dxa"/>
          </w:tcPr>
          <w:p w:rsidR="00C8655E" w:rsidRPr="00483E49" w:rsidRDefault="00C8655E" w:rsidP="004910B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Очакван резултат</w:t>
            </w:r>
          </w:p>
        </w:tc>
        <w:tc>
          <w:tcPr>
            <w:tcW w:w="1843" w:type="dxa"/>
          </w:tcPr>
          <w:p w:rsidR="00C8655E" w:rsidRPr="00483E49" w:rsidRDefault="00C8655E" w:rsidP="004910B3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Отговорни институции</w:t>
            </w:r>
          </w:p>
        </w:tc>
      </w:tr>
      <w:tr w:rsidR="00483E49" w:rsidRPr="00483E49" w:rsidTr="006D296D">
        <w:tc>
          <w:tcPr>
            <w:tcW w:w="4111" w:type="dxa"/>
          </w:tcPr>
          <w:p w:rsidR="00C8655E" w:rsidRPr="00483E49" w:rsidRDefault="00C8655E" w:rsidP="004150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Подкрепа за неформалното обучение чрез разширяване на мрежата от доставчици</w:t>
            </w:r>
            <w:r w:rsidR="00A72BAA" w:rsidRPr="00483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8655E" w:rsidRPr="00483E49" w:rsidRDefault="00C8655E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 капацитета на доставчиците на услуги за развитие на младите хора - юридически лица с нестопанска цел, читалища, спортни </w:t>
            </w:r>
            <w:r w:rsidR="00EC7373" w:rsidRPr="00483E4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984" w:type="dxa"/>
            <w:vMerge w:val="restart"/>
          </w:tcPr>
          <w:p w:rsidR="00C8655E" w:rsidRPr="00483E49" w:rsidRDefault="00C8655E" w:rsidP="0041509B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C8655E" w:rsidRPr="00483E49" w:rsidRDefault="00C8655E" w:rsidP="0041509B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35556C" w:rsidRPr="00483E49" w:rsidRDefault="0035556C" w:rsidP="0041509B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35556C" w:rsidRPr="00483E49" w:rsidRDefault="0035556C" w:rsidP="0041509B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C8655E" w:rsidRPr="00483E49" w:rsidRDefault="00C8655E" w:rsidP="0041509B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Повишен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дял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млади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хора,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включени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във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форми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на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неформално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обучение.</w:t>
            </w:r>
          </w:p>
          <w:p w:rsidR="00C8655E" w:rsidRPr="00483E49" w:rsidRDefault="00C8655E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55E" w:rsidRPr="00483E49" w:rsidRDefault="00C8655E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Читалища, Спортни организации, НПО</w:t>
            </w:r>
          </w:p>
        </w:tc>
      </w:tr>
      <w:tr w:rsidR="00483E49" w:rsidRPr="00483E49" w:rsidTr="006D296D">
        <w:tc>
          <w:tcPr>
            <w:tcW w:w="4111" w:type="dxa"/>
          </w:tcPr>
          <w:p w:rsidR="00C8655E" w:rsidRPr="00483E49" w:rsidRDefault="00C8655E" w:rsidP="0041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Подпомагане на читалищата като средища за неформално обучение, културно изразяване и гражданско участие в малките населени места и селските райони чрез разработване и реализиране на Програма за развитие на чита</w:t>
            </w:r>
            <w:r w:rsidR="00EC7373" w:rsidRPr="00483E49">
              <w:rPr>
                <w:rFonts w:ascii="Times New Roman" w:hAnsi="Times New Roman" w:cs="Times New Roman"/>
                <w:sz w:val="24"/>
                <w:szCs w:val="24"/>
              </w:rPr>
              <w:t>лищната дейност в община Рудозем</w:t>
            </w: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. Участие на млади хора в школи, клубове, кръжоци и др. форми към читалищата.</w:t>
            </w:r>
          </w:p>
        </w:tc>
        <w:tc>
          <w:tcPr>
            <w:tcW w:w="2552" w:type="dxa"/>
          </w:tcPr>
          <w:p w:rsidR="00C8655E" w:rsidRPr="00483E49" w:rsidRDefault="00540850" w:rsidP="00EC7373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Разработване и реализиране на </w:t>
            </w:r>
            <w:r w:rsidR="00C8655E" w:rsidRPr="00483E49">
              <w:rPr>
                <w:rFonts w:ascii="Times New Roman" w:hAnsi="Times New Roman" w:cs="Times New Roman"/>
                <w:sz w:val="24"/>
                <w:szCs w:val="24"/>
              </w:rPr>
              <w:t>Програма за развитие на читалищната дейно</w:t>
            </w:r>
            <w:r w:rsidR="00EC7373" w:rsidRPr="00483E49">
              <w:rPr>
                <w:rFonts w:ascii="Times New Roman" w:hAnsi="Times New Roman" w:cs="Times New Roman"/>
                <w:sz w:val="24"/>
                <w:szCs w:val="24"/>
              </w:rPr>
              <w:t>ст в община Рудозем</w:t>
            </w: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984" w:type="dxa"/>
            <w:vMerge/>
          </w:tcPr>
          <w:p w:rsidR="00C8655E" w:rsidRPr="00483E49" w:rsidRDefault="00C8655E" w:rsidP="0041509B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43" w:type="dxa"/>
          </w:tcPr>
          <w:p w:rsidR="00C8655E" w:rsidRPr="00483E49" w:rsidRDefault="00EC7373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Община Рудозем</w:t>
            </w:r>
          </w:p>
          <w:p w:rsidR="00C8655E" w:rsidRPr="00483E49" w:rsidRDefault="00C8655E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Читалища</w:t>
            </w:r>
          </w:p>
        </w:tc>
      </w:tr>
      <w:tr w:rsidR="00483E49" w:rsidRPr="00483E49" w:rsidTr="006D296D">
        <w:tc>
          <w:tcPr>
            <w:tcW w:w="4111" w:type="dxa"/>
          </w:tcPr>
          <w:p w:rsidR="00C8655E" w:rsidRPr="00483E49" w:rsidRDefault="00185CCA" w:rsidP="0041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Отбелязване на Световния ден възпоменание на жертвите на ПТП, провеждане на общински кръг на Национална викторина по безопасност на движениет</w:t>
            </w:r>
            <w:r w:rsidR="00226199" w:rsidRPr="00483E49">
              <w:rPr>
                <w:rFonts w:ascii="Times New Roman" w:hAnsi="Times New Roman" w:cs="Times New Roman"/>
                <w:sz w:val="24"/>
                <w:szCs w:val="24"/>
              </w:rPr>
              <w:t>о „</w:t>
            </w:r>
            <w:r w:rsidR="00854C3D" w:rsidRPr="00483E49">
              <w:rPr>
                <w:rFonts w:ascii="Times New Roman" w:hAnsi="Times New Roman" w:cs="Times New Roman"/>
                <w:sz w:val="24"/>
                <w:szCs w:val="24"/>
              </w:rPr>
              <w:t>Да запазим децата на пътя</w:t>
            </w:r>
            <w:r w:rsidR="00CA3DC4" w:rsidRPr="00483E49">
              <w:rPr>
                <w:rFonts w:ascii="Times New Roman" w:hAnsi="Times New Roman" w:cs="Times New Roman"/>
                <w:sz w:val="24"/>
                <w:szCs w:val="24"/>
              </w:rPr>
              <w:t>, беседи за безопасно движение по пътищата.</w:t>
            </w:r>
          </w:p>
        </w:tc>
        <w:tc>
          <w:tcPr>
            <w:tcW w:w="2552" w:type="dxa"/>
          </w:tcPr>
          <w:p w:rsidR="00C8655E" w:rsidRPr="00483E49" w:rsidRDefault="00226199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Организиране на инициативи за безопасно движение по пътищата</w:t>
            </w:r>
            <w:r w:rsidR="00A72BAA" w:rsidRPr="00483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8655E" w:rsidRPr="00483E49" w:rsidRDefault="00226199" w:rsidP="0041509B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83E49">
              <w:rPr>
                <w:rFonts w:ascii="Times New Roman" w:hAnsi="Times New Roman" w:cs="Times New Roman"/>
                <w:color w:val="auto"/>
              </w:rPr>
              <w:t>Развиване на културата за безопасно движение по пътищата</w:t>
            </w:r>
            <w:r w:rsidR="00A72BAA" w:rsidRPr="00483E49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843" w:type="dxa"/>
          </w:tcPr>
          <w:p w:rsidR="00C8655E" w:rsidRPr="00483E49" w:rsidRDefault="00EC7373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83E49">
              <w:rPr>
                <w:rFonts w:ascii="Times New Roman" w:hAnsi="Times New Roman" w:cs="Times New Roman"/>
                <w:color w:val="auto"/>
              </w:rPr>
              <w:t>Община Рудозем</w:t>
            </w:r>
            <w:r w:rsidR="00C8655E" w:rsidRPr="00483E49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C8655E" w:rsidRPr="00483E49" w:rsidRDefault="00C8655E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83E49">
              <w:rPr>
                <w:rFonts w:ascii="Times New Roman" w:hAnsi="Times New Roman" w:cs="Times New Roman"/>
                <w:color w:val="auto"/>
              </w:rPr>
              <w:t>Училища,</w:t>
            </w:r>
          </w:p>
          <w:p w:rsidR="00F92A60" w:rsidRPr="00483E49" w:rsidRDefault="00C8655E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Читалища</w:t>
            </w:r>
          </w:p>
        </w:tc>
      </w:tr>
    </w:tbl>
    <w:p w:rsidR="006B29A1" w:rsidRPr="00483E49" w:rsidRDefault="006B29A1" w:rsidP="00F63210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3210" w:rsidRPr="00483E49" w:rsidRDefault="00F63210" w:rsidP="00F63210">
      <w:pPr>
        <w:pStyle w:val="3"/>
        <w:jc w:val="both"/>
        <w:rPr>
          <w:rFonts w:ascii="Times New Roman" w:hAnsi="Times New Roman" w:cs="Times New Roman"/>
          <w:b/>
          <w:color w:val="auto"/>
          <w:lang w:val="ru-RU"/>
        </w:rPr>
      </w:pPr>
      <w:proofErr w:type="spellStart"/>
      <w:r w:rsidRPr="00483E49">
        <w:rPr>
          <w:rFonts w:ascii="Times New Roman" w:hAnsi="Times New Roman" w:cs="Times New Roman"/>
          <w:b/>
          <w:color w:val="auto"/>
          <w:lang w:val="ru-RU"/>
        </w:rPr>
        <w:t>Насърчаване</w:t>
      </w:r>
      <w:proofErr w:type="spellEnd"/>
      <w:r w:rsidRPr="00483E49">
        <w:rPr>
          <w:rFonts w:ascii="Times New Roman" w:hAnsi="Times New Roman" w:cs="Times New Roman"/>
          <w:b/>
          <w:color w:val="auto"/>
          <w:lang w:val="ru-RU"/>
        </w:rPr>
        <w:t xml:space="preserve"> на </w:t>
      </w:r>
      <w:proofErr w:type="spellStart"/>
      <w:r w:rsidRPr="00483E49">
        <w:rPr>
          <w:rFonts w:ascii="Times New Roman" w:hAnsi="Times New Roman" w:cs="Times New Roman"/>
          <w:b/>
          <w:color w:val="auto"/>
          <w:lang w:val="ru-RU"/>
        </w:rPr>
        <w:t>заетостта</w:t>
      </w:r>
      <w:proofErr w:type="spellEnd"/>
      <w:r w:rsidRPr="00483E49">
        <w:rPr>
          <w:rFonts w:ascii="Times New Roman" w:hAnsi="Times New Roman" w:cs="Times New Roman"/>
          <w:b/>
          <w:color w:val="auto"/>
          <w:lang w:val="ru-RU"/>
        </w:rPr>
        <w:t xml:space="preserve"> и </w:t>
      </w:r>
      <w:proofErr w:type="spellStart"/>
      <w:r w:rsidRPr="00483E49">
        <w:rPr>
          <w:rFonts w:ascii="Times New Roman" w:hAnsi="Times New Roman" w:cs="Times New Roman"/>
          <w:b/>
          <w:color w:val="auto"/>
          <w:lang w:val="ru-RU"/>
        </w:rPr>
        <w:t>подкрепата</w:t>
      </w:r>
      <w:proofErr w:type="spellEnd"/>
      <w:r w:rsidRPr="00483E49">
        <w:rPr>
          <w:rFonts w:ascii="Times New Roman" w:hAnsi="Times New Roman" w:cs="Times New Roman"/>
          <w:b/>
          <w:color w:val="auto"/>
          <w:lang w:val="ru-RU"/>
        </w:rPr>
        <w:t xml:space="preserve"> за </w:t>
      </w:r>
      <w:proofErr w:type="spellStart"/>
      <w:r w:rsidRPr="00483E49">
        <w:rPr>
          <w:rFonts w:ascii="Times New Roman" w:hAnsi="Times New Roman" w:cs="Times New Roman"/>
          <w:b/>
          <w:color w:val="auto"/>
          <w:lang w:val="ru-RU"/>
        </w:rPr>
        <w:t>млади</w:t>
      </w:r>
      <w:proofErr w:type="spellEnd"/>
      <w:r w:rsidRPr="00483E49">
        <w:rPr>
          <w:rFonts w:ascii="Times New Roman" w:hAnsi="Times New Roman" w:cs="Times New Roman"/>
          <w:b/>
          <w:color w:val="auto"/>
          <w:lang w:val="ru-RU"/>
        </w:rPr>
        <w:t xml:space="preserve"> хора, </w:t>
      </w:r>
      <w:proofErr w:type="spellStart"/>
      <w:r w:rsidRPr="00483E49">
        <w:rPr>
          <w:rFonts w:ascii="Times New Roman" w:hAnsi="Times New Roman" w:cs="Times New Roman"/>
          <w:b/>
          <w:color w:val="auto"/>
          <w:lang w:val="ru-RU"/>
        </w:rPr>
        <w:t>които</w:t>
      </w:r>
      <w:proofErr w:type="spellEnd"/>
      <w:r w:rsidRPr="00483E49">
        <w:rPr>
          <w:rFonts w:ascii="Times New Roman" w:hAnsi="Times New Roman" w:cs="Times New Roman"/>
          <w:b/>
          <w:color w:val="auto"/>
          <w:lang w:val="ru-RU"/>
        </w:rPr>
        <w:t xml:space="preserve"> не учат, не </w:t>
      </w:r>
      <w:proofErr w:type="spellStart"/>
      <w:r w:rsidRPr="00483E49">
        <w:rPr>
          <w:rFonts w:ascii="Times New Roman" w:hAnsi="Times New Roman" w:cs="Times New Roman"/>
          <w:b/>
          <w:color w:val="auto"/>
          <w:lang w:val="ru-RU"/>
        </w:rPr>
        <w:t>работят</w:t>
      </w:r>
      <w:proofErr w:type="spellEnd"/>
      <w:r w:rsidRPr="00483E49">
        <w:rPr>
          <w:rFonts w:ascii="Times New Roman" w:hAnsi="Times New Roman" w:cs="Times New Roman"/>
          <w:b/>
          <w:color w:val="auto"/>
          <w:lang w:val="ru-RU"/>
        </w:rPr>
        <w:t xml:space="preserve"> и не се </w:t>
      </w:r>
      <w:proofErr w:type="spellStart"/>
      <w:r w:rsidRPr="00483E49">
        <w:rPr>
          <w:rFonts w:ascii="Times New Roman" w:hAnsi="Times New Roman" w:cs="Times New Roman"/>
          <w:b/>
          <w:color w:val="auto"/>
          <w:lang w:val="ru-RU"/>
        </w:rPr>
        <w:t>обучават</w:t>
      </w:r>
      <w:proofErr w:type="spellEnd"/>
      <w:r w:rsidRPr="00483E49">
        <w:rPr>
          <w:rFonts w:ascii="Times New Roman" w:hAnsi="Times New Roman" w:cs="Times New Roman"/>
          <w:b/>
          <w:color w:val="auto"/>
          <w:lang w:val="ru-RU"/>
        </w:rPr>
        <w:t xml:space="preserve"> (</w:t>
      </w:r>
      <w:proofErr w:type="spellStart"/>
      <w:r w:rsidRPr="00483E49">
        <w:rPr>
          <w:rFonts w:ascii="Times New Roman" w:hAnsi="Times New Roman" w:cs="Times New Roman"/>
          <w:b/>
          <w:color w:val="auto"/>
        </w:rPr>
        <w:t>NEETs</w:t>
      </w:r>
      <w:proofErr w:type="spellEnd"/>
      <w:r w:rsidRPr="00483E49">
        <w:rPr>
          <w:rFonts w:ascii="Times New Roman" w:hAnsi="Times New Roman" w:cs="Times New Roman"/>
          <w:b/>
          <w:color w:val="auto"/>
          <w:lang w:val="ru-RU"/>
        </w:rPr>
        <w:t>)</w:t>
      </w:r>
    </w:p>
    <w:p w:rsidR="00F63210" w:rsidRPr="00483E49" w:rsidRDefault="00F63210" w:rsidP="00F6321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83E49">
        <w:rPr>
          <w:rFonts w:ascii="Times New Roman" w:hAnsi="Times New Roman" w:cs="Times New Roman"/>
          <w:sz w:val="24"/>
          <w:szCs w:val="24"/>
          <w:lang w:val="ru-RU"/>
        </w:rPr>
        <w:t>Младежката</w:t>
      </w:r>
      <w:proofErr w:type="spellEnd"/>
      <w:r w:rsidRPr="0048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83E49">
        <w:rPr>
          <w:rFonts w:ascii="Times New Roman" w:hAnsi="Times New Roman" w:cs="Times New Roman"/>
          <w:sz w:val="24"/>
          <w:szCs w:val="24"/>
          <w:lang w:val="ru-RU"/>
        </w:rPr>
        <w:t>заетост</w:t>
      </w:r>
      <w:proofErr w:type="spellEnd"/>
      <w:r w:rsidRPr="0048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83E49">
        <w:rPr>
          <w:rFonts w:ascii="Times New Roman" w:hAnsi="Times New Roman" w:cs="Times New Roman"/>
          <w:sz w:val="24"/>
          <w:szCs w:val="24"/>
          <w:lang w:val="ru-RU"/>
        </w:rPr>
        <w:t>продължава</w:t>
      </w:r>
      <w:proofErr w:type="spellEnd"/>
      <w:r w:rsidRPr="00483E49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483E49">
        <w:rPr>
          <w:rFonts w:ascii="Times New Roman" w:hAnsi="Times New Roman" w:cs="Times New Roman"/>
          <w:sz w:val="24"/>
          <w:szCs w:val="24"/>
          <w:lang w:val="ru-RU"/>
        </w:rPr>
        <w:t>бъде</w:t>
      </w:r>
      <w:proofErr w:type="spellEnd"/>
      <w:r w:rsidRPr="00483E49">
        <w:rPr>
          <w:rFonts w:ascii="Times New Roman" w:hAnsi="Times New Roman" w:cs="Times New Roman"/>
          <w:sz w:val="24"/>
          <w:szCs w:val="24"/>
          <w:lang w:val="ru-RU"/>
        </w:rPr>
        <w:t xml:space="preserve"> централен проблем пред </w:t>
      </w:r>
      <w:proofErr w:type="spellStart"/>
      <w:r w:rsidRPr="00483E49">
        <w:rPr>
          <w:rFonts w:ascii="Times New Roman" w:hAnsi="Times New Roman" w:cs="Times New Roman"/>
          <w:sz w:val="24"/>
          <w:szCs w:val="24"/>
          <w:lang w:val="ru-RU"/>
        </w:rPr>
        <w:t>младите</w:t>
      </w:r>
      <w:proofErr w:type="spellEnd"/>
      <w:r w:rsidRPr="00483E49">
        <w:rPr>
          <w:rFonts w:ascii="Times New Roman" w:hAnsi="Times New Roman" w:cs="Times New Roman"/>
          <w:sz w:val="24"/>
          <w:szCs w:val="24"/>
          <w:lang w:val="ru-RU"/>
        </w:rPr>
        <w:t xml:space="preserve"> хора в </w:t>
      </w:r>
      <w:proofErr w:type="spellStart"/>
      <w:r w:rsidRPr="00483E49">
        <w:rPr>
          <w:rFonts w:ascii="Times New Roman" w:hAnsi="Times New Roman" w:cs="Times New Roman"/>
          <w:sz w:val="24"/>
          <w:szCs w:val="24"/>
          <w:lang w:val="ru-RU"/>
        </w:rPr>
        <w:t>страната</w:t>
      </w:r>
      <w:proofErr w:type="spellEnd"/>
      <w:r w:rsidRPr="00483E4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483E49">
        <w:rPr>
          <w:rFonts w:ascii="Times New Roman" w:hAnsi="Times New Roman" w:cs="Times New Roman"/>
          <w:sz w:val="24"/>
          <w:szCs w:val="24"/>
          <w:lang w:val="ru-RU"/>
        </w:rPr>
        <w:t>Делът</w:t>
      </w:r>
      <w:proofErr w:type="spellEnd"/>
      <w:r w:rsidRPr="00483E49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483E49">
        <w:rPr>
          <w:rFonts w:ascii="Times New Roman" w:hAnsi="Times New Roman" w:cs="Times New Roman"/>
          <w:sz w:val="24"/>
          <w:szCs w:val="24"/>
          <w:lang w:val="ru-RU"/>
        </w:rPr>
        <w:t>младежи</w:t>
      </w:r>
      <w:proofErr w:type="spellEnd"/>
      <w:r w:rsidRPr="00483E49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483E49">
        <w:rPr>
          <w:rFonts w:ascii="Times New Roman" w:hAnsi="Times New Roman" w:cs="Times New Roman"/>
          <w:sz w:val="24"/>
          <w:szCs w:val="24"/>
          <w:lang w:val="ru-RU"/>
        </w:rPr>
        <w:t>групата</w:t>
      </w:r>
      <w:proofErr w:type="spellEnd"/>
      <w:r w:rsidRPr="00483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83E49">
        <w:rPr>
          <w:rFonts w:ascii="Times New Roman" w:hAnsi="Times New Roman" w:cs="Times New Roman"/>
          <w:sz w:val="24"/>
          <w:szCs w:val="24"/>
        </w:rPr>
        <w:t>NEETs</w:t>
      </w:r>
      <w:proofErr w:type="spellEnd"/>
      <w:r w:rsidRPr="00483E4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483E49">
        <w:rPr>
          <w:rFonts w:ascii="Times New Roman" w:hAnsi="Times New Roman" w:cs="Times New Roman"/>
          <w:sz w:val="24"/>
          <w:szCs w:val="24"/>
          <w:lang w:val="ru-RU"/>
        </w:rPr>
        <w:t>Млади</w:t>
      </w:r>
      <w:proofErr w:type="spellEnd"/>
      <w:r w:rsidRPr="00483E49">
        <w:rPr>
          <w:rFonts w:ascii="Times New Roman" w:hAnsi="Times New Roman" w:cs="Times New Roman"/>
          <w:sz w:val="24"/>
          <w:szCs w:val="24"/>
          <w:lang w:val="ru-RU"/>
        </w:rPr>
        <w:t xml:space="preserve"> хора, </w:t>
      </w:r>
      <w:proofErr w:type="spellStart"/>
      <w:r w:rsidRPr="00483E49">
        <w:rPr>
          <w:rFonts w:ascii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483E49">
        <w:rPr>
          <w:rFonts w:ascii="Times New Roman" w:hAnsi="Times New Roman" w:cs="Times New Roman"/>
          <w:sz w:val="24"/>
          <w:szCs w:val="24"/>
          <w:lang w:val="ru-RU"/>
        </w:rPr>
        <w:t xml:space="preserve"> не учат, не </w:t>
      </w:r>
      <w:proofErr w:type="spellStart"/>
      <w:r w:rsidRPr="00483E49">
        <w:rPr>
          <w:rFonts w:ascii="Times New Roman" w:hAnsi="Times New Roman" w:cs="Times New Roman"/>
          <w:sz w:val="24"/>
          <w:szCs w:val="24"/>
          <w:lang w:val="ru-RU"/>
        </w:rPr>
        <w:t>работят</w:t>
      </w:r>
      <w:proofErr w:type="spellEnd"/>
      <w:r w:rsidRPr="00483E49">
        <w:rPr>
          <w:rFonts w:ascii="Times New Roman" w:hAnsi="Times New Roman" w:cs="Times New Roman"/>
          <w:sz w:val="24"/>
          <w:szCs w:val="24"/>
          <w:lang w:val="ru-RU"/>
        </w:rPr>
        <w:t xml:space="preserve"> и не се </w:t>
      </w:r>
      <w:proofErr w:type="spellStart"/>
      <w:r w:rsidRPr="00483E49">
        <w:rPr>
          <w:rFonts w:ascii="Times New Roman" w:hAnsi="Times New Roman" w:cs="Times New Roman"/>
          <w:sz w:val="24"/>
          <w:szCs w:val="24"/>
          <w:lang w:val="ru-RU"/>
        </w:rPr>
        <w:t>обучават</w:t>
      </w:r>
      <w:proofErr w:type="spellEnd"/>
      <w:r w:rsidRPr="00483E49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483E49">
        <w:rPr>
          <w:rFonts w:ascii="Times New Roman" w:hAnsi="Times New Roman" w:cs="Times New Roman"/>
          <w:sz w:val="24"/>
          <w:szCs w:val="24"/>
          <w:lang w:val="ru-RU"/>
        </w:rPr>
        <w:t>остава</w:t>
      </w:r>
      <w:proofErr w:type="spellEnd"/>
      <w:r w:rsidRPr="00483E49">
        <w:rPr>
          <w:rFonts w:ascii="Times New Roman" w:hAnsi="Times New Roman" w:cs="Times New Roman"/>
          <w:sz w:val="24"/>
          <w:szCs w:val="24"/>
          <w:lang w:val="ru-RU"/>
        </w:rPr>
        <w:t xml:space="preserve"> висок.</w:t>
      </w:r>
    </w:p>
    <w:p w:rsidR="00F63210" w:rsidRPr="00483E49" w:rsidRDefault="00F63210" w:rsidP="00F63210">
      <w:pPr>
        <w:autoSpaceDE w:val="0"/>
        <w:autoSpaceDN w:val="0"/>
        <w:adjustRightInd w:val="0"/>
        <w:spacing w:before="120" w:after="120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E49">
        <w:rPr>
          <w:rFonts w:ascii="Times New Roman" w:hAnsi="Times New Roman" w:cs="Times New Roman"/>
          <w:sz w:val="24"/>
          <w:szCs w:val="24"/>
        </w:rPr>
        <w:t xml:space="preserve">В повечето случаи младите хора нямат практически и трудов опит по придобитата специалност след завършване на своето образование и трудно се включват на пазара на </w:t>
      </w:r>
      <w:r w:rsidRPr="00483E49">
        <w:rPr>
          <w:rFonts w:ascii="Times New Roman" w:hAnsi="Times New Roman" w:cs="Times New Roman"/>
          <w:sz w:val="24"/>
          <w:szCs w:val="24"/>
        </w:rPr>
        <w:lastRenderedPageBreak/>
        <w:t>труда. Общинска администрация се старае да насърчи и поощри младите висшисти и специалисти, като наема лица до 29 г. по различни направления чрез сътрудничеството на Ди</w:t>
      </w:r>
      <w:r w:rsidR="00195D0F" w:rsidRPr="00483E49">
        <w:rPr>
          <w:rFonts w:ascii="Times New Roman" w:hAnsi="Times New Roman" w:cs="Times New Roman"/>
          <w:sz w:val="24"/>
          <w:szCs w:val="24"/>
        </w:rPr>
        <w:t>рекция „Бюро по труда” гр. Смолян</w:t>
      </w:r>
      <w:r w:rsidRPr="00483E49">
        <w:rPr>
          <w:rFonts w:ascii="Times New Roman" w:hAnsi="Times New Roman" w:cs="Times New Roman"/>
          <w:sz w:val="24"/>
          <w:szCs w:val="24"/>
        </w:rPr>
        <w:t>.</w:t>
      </w:r>
    </w:p>
    <w:p w:rsidR="00633559" w:rsidRPr="00483E49" w:rsidRDefault="00633559" w:rsidP="006B7A85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3828"/>
        <w:gridCol w:w="2693"/>
        <w:gridCol w:w="2126"/>
        <w:gridCol w:w="2127"/>
      </w:tblGrid>
      <w:tr w:rsidR="00483E49" w:rsidRPr="00483E49" w:rsidTr="00756F92">
        <w:tc>
          <w:tcPr>
            <w:tcW w:w="10774" w:type="dxa"/>
            <w:gridSpan w:val="4"/>
            <w:shd w:val="clear" w:color="auto" w:fill="D9D9D9" w:themeFill="background1" w:themeFillShade="D9"/>
          </w:tcPr>
          <w:p w:rsidR="00756F92" w:rsidRPr="00483E49" w:rsidRDefault="00756F92" w:rsidP="001A2872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2: Насърчаване на заетостта, предприемачеството и подкрепата за млади хора, които не, учат, не работят и не се обучават (</w:t>
            </w:r>
            <w:proofErr w:type="spellStart"/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NEETs</w:t>
            </w:r>
            <w:proofErr w:type="spellEnd"/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56F92" w:rsidRPr="00483E49" w:rsidRDefault="00756F92" w:rsidP="001A2872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E49" w:rsidRPr="00483E49" w:rsidTr="00756F92">
        <w:tc>
          <w:tcPr>
            <w:tcW w:w="10774" w:type="dxa"/>
            <w:gridSpan w:val="4"/>
            <w:shd w:val="clear" w:color="auto" w:fill="F2F2F2" w:themeFill="background1" w:themeFillShade="F2"/>
          </w:tcPr>
          <w:p w:rsidR="00756F92" w:rsidRPr="00483E49" w:rsidRDefault="00756F92" w:rsidP="00756F92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Стратегическа цел 2.1: </w:t>
            </w: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Насърчаване на заетостта на младите хора</w:t>
            </w:r>
          </w:p>
          <w:p w:rsidR="00756F92" w:rsidRPr="00483E49" w:rsidRDefault="00756F92" w:rsidP="001A2872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E49" w:rsidRPr="00483E49" w:rsidTr="009C79D7">
        <w:tc>
          <w:tcPr>
            <w:tcW w:w="3828" w:type="dxa"/>
          </w:tcPr>
          <w:p w:rsidR="00C8655E" w:rsidRPr="00483E49" w:rsidRDefault="00C8655E" w:rsidP="001A2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3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Местни дейности/инициативи/</w:t>
            </w:r>
          </w:p>
          <w:p w:rsidR="00C8655E" w:rsidRPr="00483E49" w:rsidRDefault="00C8655E" w:rsidP="001A2872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програми/мерки</w:t>
            </w:r>
          </w:p>
        </w:tc>
        <w:tc>
          <w:tcPr>
            <w:tcW w:w="2693" w:type="dxa"/>
          </w:tcPr>
          <w:p w:rsidR="00C8655E" w:rsidRPr="00483E49" w:rsidRDefault="00C8655E" w:rsidP="001A2872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Кратко описание</w:t>
            </w:r>
          </w:p>
        </w:tc>
        <w:tc>
          <w:tcPr>
            <w:tcW w:w="2126" w:type="dxa"/>
          </w:tcPr>
          <w:p w:rsidR="00C8655E" w:rsidRPr="00483E49" w:rsidRDefault="00C8655E" w:rsidP="001A2872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Очакван резултат</w:t>
            </w:r>
          </w:p>
        </w:tc>
        <w:tc>
          <w:tcPr>
            <w:tcW w:w="2127" w:type="dxa"/>
          </w:tcPr>
          <w:p w:rsidR="00C8655E" w:rsidRPr="00483E49" w:rsidRDefault="00C8655E" w:rsidP="001A2872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Отговорни институции</w:t>
            </w:r>
          </w:p>
        </w:tc>
      </w:tr>
      <w:tr w:rsidR="00483E49" w:rsidRPr="00483E49" w:rsidTr="009C79D7">
        <w:tc>
          <w:tcPr>
            <w:tcW w:w="3828" w:type="dxa"/>
          </w:tcPr>
          <w:p w:rsidR="00C8655E" w:rsidRPr="00483E49" w:rsidRDefault="00C8655E" w:rsidP="0041509B">
            <w:pPr>
              <w:pStyle w:val="Default"/>
              <w:rPr>
                <w:rFonts w:ascii="Times New Roman" w:hAnsi="Times New Roman" w:cs="Times New Roman"/>
                <w:iCs/>
                <w:color w:val="auto"/>
              </w:rPr>
            </w:pPr>
          </w:p>
          <w:p w:rsidR="00C8655E" w:rsidRPr="00483E49" w:rsidRDefault="00C8655E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83E49">
              <w:rPr>
                <w:rFonts w:ascii="Times New Roman" w:hAnsi="Times New Roman" w:cs="Times New Roman"/>
                <w:color w:val="auto"/>
              </w:rPr>
              <w:t>Програма „Старт на кариерата“</w:t>
            </w:r>
            <w:r w:rsidR="00195D0F" w:rsidRPr="00483E4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C8655E" w:rsidRPr="00483E49" w:rsidRDefault="00C8655E" w:rsidP="004150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C8655E" w:rsidRPr="00483E49" w:rsidRDefault="006D296D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iCs/>
                <w:sz w:val="24"/>
                <w:szCs w:val="24"/>
              </w:rPr>
              <w:t>Популяризиране на младежки п</w:t>
            </w:r>
            <w:r w:rsidR="00195D0F" w:rsidRPr="00483E49">
              <w:rPr>
                <w:rFonts w:ascii="Times New Roman" w:hAnsi="Times New Roman" w:cs="Times New Roman"/>
                <w:iCs/>
                <w:sz w:val="24"/>
                <w:szCs w:val="24"/>
              </w:rPr>
              <w:t>рограми</w:t>
            </w:r>
            <w:r w:rsidR="00A72BAA" w:rsidRPr="00483E4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8655E" w:rsidRPr="00483E49" w:rsidRDefault="00C8655E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Повишен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коефициент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заетост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групата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15-29 г.</w:t>
            </w:r>
          </w:p>
        </w:tc>
        <w:tc>
          <w:tcPr>
            <w:tcW w:w="2127" w:type="dxa"/>
          </w:tcPr>
          <w:p w:rsidR="00C8655E" w:rsidRPr="00483E49" w:rsidRDefault="00195D0F" w:rsidP="0041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Община Рудозем</w:t>
            </w:r>
            <w:r w:rsidR="00C8655E" w:rsidRPr="00483E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655E" w:rsidRPr="00483E49" w:rsidRDefault="00C8655E" w:rsidP="0041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Дирекция „Бюро по труда”</w:t>
            </w:r>
          </w:p>
          <w:p w:rsidR="00C8655E" w:rsidRPr="00483E49" w:rsidRDefault="00C8655E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45ED" w:rsidRPr="00483E49" w:rsidRDefault="004245ED" w:rsidP="0055313C">
      <w:pPr>
        <w:pStyle w:val="3"/>
        <w:spacing w:line="360" w:lineRule="auto"/>
        <w:jc w:val="both"/>
        <w:rPr>
          <w:rFonts w:ascii="Times New Roman" w:hAnsi="Times New Roman" w:cs="Times New Roman"/>
          <w:b/>
          <w:color w:val="auto"/>
          <w:lang w:val="ru-RU"/>
        </w:rPr>
      </w:pPr>
    </w:p>
    <w:tbl>
      <w:tblPr>
        <w:tblStyle w:val="a3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2126"/>
        <w:gridCol w:w="2127"/>
      </w:tblGrid>
      <w:tr w:rsidR="00483E49" w:rsidRPr="00483E49" w:rsidTr="00B51193">
        <w:tc>
          <w:tcPr>
            <w:tcW w:w="10774" w:type="dxa"/>
            <w:gridSpan w:val="4"/>
            <w:shd w:val="clear" w:color="auto" w:fill="D9D9D9" w:themeFill="background1" w:themeFillShade="D9"/>
          </w:tcPr>
          <w:p w:rsidR="00B51193" w:rsidRPr="00483E49" w:rsidRDefault="00B51193" w:rsidP="001A2872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3: Насърчаване на ангажираността, участието и овластяването на младите хора</w:t>
            </w:r>
          </w:p>
          <w:p w:rsidR="00B51193" w:rsidRPr="00483E49" w:rsidRDefault="00B51193" w:rsidP="001A2872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E49" w:rsidRPr="00483E49" w:rsidTr="00B51193">
        <w:tc>
          <w:tcPr>
            <w:tcW w:w="10774" w:type="dxa"/>
            <w:gridSpan w:val="4"/>
            <w:shd w:val="clear" w:color="auto" w:fill="F2F2F2" w:themeFill="background1" w:themeFillShade="F2"/>
          </w:tcPr>
          <w:p w:rsidR="00B51193" w:rsidRPr="00483E49" w:rsidRDefault="00B51193" w:rsidP="00B51193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Стратегическа цел 3.1: </w:t>
            </w: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Повишаване на нивото на гражданска ангажираност на младите хора</w:t>
            </w:r>
          </w:p>
          <w:p w:rsidR="00B51193" w:rsidRPr="00483E49" w:rsidRDefault="00B51193" w:rsidP="00B51193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E49" w:rsidRPr="00483E49" w:rsidTr="009C79D7">
        <w:tc>
          <w:tcPr>
            <w:tcW w:w="3828" w:type="dxa"/>
          </w:tcPr>
          <w:p w:rsidR="000E1BEA" w:rsidRPr="00483E49" w:rsidRDefault="000E1BEA" w:rsidP="001A2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3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Местни дейности/инициативи/</w:t>
            </w:r>
          </w:p>
          <w:p w:rsidR="000E1BEA" w:rsidRPr="00483E49" w:rsidRDefault="000E1BEA" w:rsidP="001A2872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програми/мерки</w:t>
            </w:r>
          </w:p>
        </w:tc>
        <w:tc>
          <w:tcPr>
            <w:tcW w:w="2693" w:type="dxa"/>
          </w:tcPr>
          <w:p w:rsidR="000E1BEA" w:rsidRPr="00483E49" w:rsidRDefault="000E1BEA" w:rsidP="001A2872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Кратко описание</w:t>
            </w:r>
          </w:p>
        </w:tc>
        <w:tc>
          <w:tcPr>
            <w:tcW w:w="2126" w:type="dxa"/>
          </w:tcPr>
          <w:p w:rsidR="000E1BEA" w:rsidRPr="00483E49" w:rsidRDefault="000E1BEA" w:rsidP="001A2872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Очакван резултат</w:t>
            </w:r>
          </w:p>
        </w:tc>
        <w:tc>
          <w:tcPr>
            <w:tcW w:w="2127" w:type="dxa"/>
          </w:tcPr>
          <w:p w:rsidR="000E1BEA" w:rsidRPr="00483E49" w:rsidRDefault="000E1BEA" w:rsidP="001A2872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Отговорни институции</w:t>
            </w:r>
          </w:p>
        </w:tc>
      </w:tr>
      <w:tr w:rsidR="00483E49" w:rsidRPr="00483E49" w:rsidTr="009C79D7">
        <w:tc>
          <w:tcPr>
            <w:tcW w:w="3828" w:type="dxa"/>
          </w:tcPr>
          <w:p w:rsidR="000E1BEA" w:rsidRPr="00483E49" w:rsidRDefault="005D0595" w:rsidP="004150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E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Организиране, </w:t>
            </w:r>
            <w:r w:rsidR="00540850" w:rsidRPr="00483E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подкрепа</w:t>
            </w:r>
            <w:r w:rsidRPr="00483E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насърчаване </w:t>
            </w:r>
            <w:r w:rsidR="00540850" w:rsidRPr="00483E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младежки доброволчески инициативи</w:t>
            </w:r>
            <w:r w:rsidR="00A72BAA" w:rsidRPr="00483E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E1BEA" w:rsidRPr="00483E49" w:rsidRDefault="009C79D7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на млади</w:t>
            </w:r>
            <w:r w:rsidR="00540850" w:rsidRPr="00483E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 хора в благотворителни </w:t>
            </w:r>
            <w:r w:rsidRPr="00483E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инициа</w:t>
            </w:r>
            <w:r w:rsidR="00195D0F" w:rsidRPr="00483E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тиви за подпомагане на</w:t>
            </w:r>
            <w:r w:rsidRPr="00483E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2B07" w:rsidRPr="00483E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възрастни хора, подпомагане на деца и младежи в неравностойно положение и за лечение</w:t>
            </w:r>
            <w:r w:rsidR="00A72BAA" w:rsidRPr="00483E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E1BEA" w:rsidRPr="00483E49" w:rsidRDefault="000E1BEA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Повишено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участие на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млади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хора в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доброволчески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инициативи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</w:tcPr>
          <w:p w:rsidR="000E1BEA" w:rsidRPr="00483E49" w:rsidRDefault="00195D0F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83E49">
              <w:rPr>
                <w:rFonts w:ascii="Times New Roman" w:hAnsi="Times New Roman" w:cs="Times New Roman"/>
                <w:color w:val="auto"/>
              </w:rPr>
              <w:t xml:space="preserve">Община Рудозем, </w:t>
            </w:r>
            <w:r w:rsidR="000E1BEA" w:rsidRPr="00483E49">
              <w:rPr>
                <w:rFonts w:ascii="Times New Roman" w:hAnsi="Times New Roman" w:cs="Times New Roman"/>
                <w:color w:val="auto"/>
              </w:rPr>
              <w:t>Младежка организация на БЧК,</w:t>
            </w:r>
          </w:p>
          <w:p w:rsidR="000E1BEA" w:rsidRPr="00483E49" w:rsidRDefault="000E1BEA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83E49">
              <w:rPr>
                <w:rFonts w:ascii="Times New Roman" w:hAnsi="Times New Roman" w:cs="Times New Roman"/>
                <w:color w:val="auto"/>
              </w:rPr>
              <w:t>Училища</w:t>
            </w:r>
          </w:p>
        </w:tc>
      </w:tr>
      <w:tr w:rsidR="00483E49" w:rsidRPr="00483E49" w:rsidTr="009C79D7">
        <w:tc>
          <w:tcPr>
            <w:tcW w:w="3828" w:type="dxa"/>
          </w:tcPr>
          <w:p w:rsidR="000E1BEA" w:rsidRPr="00483E49" w:rsidRDefault="000E1BEA" w:rsidP="0041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 xml:space="preserve">Организиране на общински кръг на ученическо състезание </w:t>
            </w:r>
          </w:p>
          <w:p w:rsidR="000E1BEA" w:rsidRPr="00483E49" w:rsidRDefault="000E1BEA" w:rsidP="004150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„Защита при бедствия</w:t>
            </w:r>
            <w:r w:rsidR="00B47B59" w:rsidRPr="00483E49">
              <w:rPr>
                <w:rFonts w:ascii="Times New Roman" w:hAnsi="Times New Roman" w:cs="Times New Roman"/>
                <w:sz w:val="24"/>
                <w:szCs w:val="24"/>
              </w:rPr>
              <w:t>, аварии и извънредни ситуации”</w:t>
            </w:r>
            <w:r w:rsidR="00A72BAA" w:rsidRPr="00483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E1BEA" w:rsidRPr="00483E49" w:rsidRDefault="000F46B8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Проверка нивото на знанията на учениците за поведение и действие за защита при различни видове бедствия, пожари и промишлени аварии</w:t>
            </w:r>
            <w:r w:rsidR="00B47B59" w:rsidRPr="00483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E1BEA" w:rsidRPr="00483E49" w:rsidRDefault="000E1BEA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Формиране на умения за реакция при бедствия, аварии</w:t>
            </w:r>
            <w:r w:rsidR="00A72BAA" w:rsidRPr="00483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E1BEA" w:rsidRPr="00483E49" w:rsidRDefault="00195D0F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83E49">
              <w:rPr>
                <w:rFonts w:ascii="Times New Roman" w:hAnsi="Times New Roman" w:cs="Times New Roman"/>
                <w:color w:val="auto"/>
              </w:rPr>
              <w:t>Община Рудозем</w:t>
            </w:r>
            <w:r w:rsidR="000E1BEA" w:rsidRPr="00483E49">
              <w:rPr>
                <w:rFonts w:ascii="Times New Roman" w:hAnsi="Times New Roman" w:cs="Times New Roman"/>
                <w:color w:val="auto"/>
              </w:rPr>
              <w:t>, Училища</w:t>
            </w:r>
          </w:p>
          <w:p w:rsidR="000E1BEA" w:rsidRPr="00483E49" w:rsidRDefault="000E1BEA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E49" w:rsidRPr="00483E49" w:rsidTr="009C79D7">
        <w:tc>
          <w:tcPr>
            <w:tcW w:w="3828" w:type="dxa"/>
          </w:tcPr>
          <w:p w:rsidR="000E1BEA" w:rsidRPr="00483E49" w:rsidRDefault="000E1BEA" w:rsidP="0041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Организиране на общински етап на Международен конкурс за детска рисунка „С очите си видях беда</w:t>
            </w:r>
            <w:r w:rsidR="00B47B59" w:rsidRPr="00483E49">
              <w:rPr>
                <w:rFonts w:ascii="Times New Roman" w:hAnsi="Times New Roman" w:cs="Times New Roman"/>
                <w:sz w:val="24"/>
                <w:szCs w:val="24"/>
              </w:rPr>
              <w:t>та”</w:t>
            </w:r>
            <w:r w:rsidR="00A72BAA" w:rsidRPr="00483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BEA" w:rsidRPr="00483E49" w:rsidRDefault="000E1BEA" w:rsidP="0041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BEA" w:rsidRPr="00483E49" w:rsidRDefault="000E1BEA" w:rsidP="0041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3FFA" w:rsidRPr="00483E49" w:rsidRDefault="00043FFA" w:rsidP="0041509B">
            <w:pPr>
              <w:tabs>
                <w:tab w:val="left" w:pos="16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 xml:space="preserve">Пресъздаване със средствата на изобразителното изкуство бедствия </w:t>
            </w:r>
          </w:p>
          <w:p w:rsidR="00043FFA" w:rsidRPr="00483E49" w:rsidRDefault="00ED0026" w:rsidP="0041509B">
            <w:pPr>
              <w:tabs>
                <w:tab w:val="left" w:pos="162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43FFA" w:rsidRPr="00483E49">
              <w:rPr>
                <w:rFonts w:ascii="Times New Roman" w:hAnsi="Times New Roman" w:cs="Times New Roman"/>
                <w:sz w:val="24"/>
                <w:szCs w:val="24"/>
              </w:rPr>
              <w:t xml:space="preserve">световен мащаб и начините на поведение и действие при тях. </w:t>
            </w:r>
          </w:p>
          <w:p w:rsidR="000E1BEA" w:rsidRPr="00483E49" w:rsidRDefault="000E1BEA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E1BEA" w:rsidRPr="00483E49" w:rsidRDefault="000E1BEA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Съпричастие към проблемите на човека, готовност за оказване на помощ, желание за участие в доброволческа дейност и опазване на околната среда.</w:t>
            </w:r>
          </w:p>
        </w:tc>
        <w:tc>
          <w:tcPr>
            <w:tcW w:w="2127" w:type="dxa"/>
          </w:tcPr>
          <w:p w:rsidR="000E1BEA" w:rsidRPr="00483E49" w:rsidRDefault="00195D0F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Община Рудозем</w:t>
            </w:r>
          </w:p>
        </w:tc>
      </w:tr>
      <w:tr w:rsidR="00483E49" w:rsidRPr="00483E49" w:rsidTr="00540850">
        <w:tc>
          <w:tcPr>
            <w:tcW w:w="3828" w:type="dxa"/>
          </w:tcPr>
          <w:p w:rsidR="000E1BEA" w:rsidRPr="00483E49" w:rsidRDefault="000E1BEA" w:rsidP="0041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Организиране на общински иниц</w:t>
            </w:r>
            <w:r w:rsidR="00195D0F" w:rsidRPr="00483E49">
              <w:rPr>
                <w:rFonts w:ascii="Times New Roman" w:hAnsi="Times New Roman" w:cs="Times New Roman"/>
                <w:sz w:val="24"/>
                <w:szCs w:val="24"/>
              </w:rPr>
              <w:t>иативи с участието на</w:t>
            </w: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 xml:space="preserve"> Младежка организация на БЧК.</w:t>
            </w:r>
          </w:p>
        </w:tc>
        <w:tc>
          <w:tcPr>
            <w:tcW w:w="2693" w:type="dxa"/>
          </w:tcPr>
          <w:p w:rsidR="000E1BEA" w:rsidRPr="00483E49" w:rsidRDefault="006C7FD7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Сътрудничество с младежки организации при реализиране на общински инициативи</w:t>
            </w:r>
            <w:r w:rsidR="00A72BAA" w:rsidRPr="00483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E1BEA" w:rsidRPr="00483E49" w:rsidRDefault="000E1BEA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Повишен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брой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млади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хора,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които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членуват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младежка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организация.</w:t>
            </w:r>
          </w:p>
        </w:tc>
        <w:tc>
          <w:tcPr>
            <w:tcW w:w="2127" w:type="dxa"/>
            <w:shd w:val="clear" w:color="auto" w:fill="FFFFFF" w:themeFill="background1"/>
          </w:tcPr>
          <w:p w:rsidR="000E1BEA" w:rsidRPr="00483E49" w:rsidRDefault="00195D0F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83E49">
              <w:rPr>
                <w:rFonts w:ascii="Times New Roman" w:hAnsi="Times New Roman" w:cs="Times New Roman"/>
                <w:color w:val="auto"/>
              </w:rPr>
              <w:t xml:space="preserve">Община Рудозем, </w:t>
            </w:r>
            <w:r w:rsidR="00540850" w:rsidRPr="00483E49">
              <w:rPr>
                <w:rFonts w:ascii="Times New Roman" w:hAnsi="Times New Roman" w:cs="Times New Roman"/>
                <w:color w:val="auto"/>
              </w:rPr>
              <w:t>Младежка организация на БЧК</w:t>
            </w:r>
          </w:p>
        </w:tc>
      </w:tr>
      <w:tr w:rsidR="00483E49" w:rsidRPr="00483E49" w:rsidTr="009A3888">
        <w:tc>
          <w:tcPr>
            <w:tcW w:w="10774" w:type="dxa"/>
            <w:gridSpan w:val="4"/>
            <w:shd w:val="clear" w:color="auto" w:fill="F2F2F2" w:themeFill="background1" w:themeFillShade="F2"/>
          </w:tcPr>
          <w:p w:rsidR="009A3888" w:rsidRPr="00483E49" w:rsidRDefault="009A3888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83E49">
              <w:rPr>
                <w:rFonts w:ascii="Times New Roman" w:hAnsi="Times New Roman" w:cs="Times New Roman"/>
                <w:b/>
                <w:color w:val="auto"/>
              </w:rPr>
              <w:t>Стратегическа цел 3.2:</w:t>
            </w:r>
            <w:r w:rsidRPr="00483E49">
              <w:rPr>
                <w:rFonts w:ascii="Times New Roman" w:hAnsi="Times New Roman" w:cs="Times New Roman"/>
                <w:color w:val="auto"/>
              </w:rPr>
              <w:t xml:space="preserve"> Повишаване на нивото на овластяване и качествено участие на младите хора в процесите на вземане на решения на местно, национално и европейско ниво</w:t>
            </w:r>
          </w:p>
        </w:tc>
      </w:tr>
      <w:tr w:rsidR="00483E49" w:rsidRPr="00483E49" w:rsidTr="009C79D7">
        <w:tc>
          <w:tcPr>
            <w:tcW w:w="3828" w:type="dxa"/>
          </w:tcPr>
          <w:p w:rsidR="000E1BEA" w:rsidRPr="00483E49" w:rsidRDefault="000E1BEA" w:rsidP="0041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Насърчаване на партньорството за качествено младежко участие и овластяване в процесите на вземане на решения на местно ниво.</w:t>
            </w:r>
          </w:p>
        </w:tc>
        <w:tc>
          <w:tcPr>
            <w:tcW w:w="2693" w:type="dxa"/>
          </w:tcPr>
          <w:p w:rsidR="000E1BEA" w:rsidRPr="00483E49" w:rsidRDefault="000E1BEA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 xml:space="preserve">Организиране и провеждане на общинските младежки инициативи в партньорство с младежката организация </w:t>
            </w:r>
            <w:r w:rsidR="00195D0F" w:rsidRPr="00483E49">
              <w:rPr>
                <w:rFonts w:ascii="Times New Roman" w:hAnsi="Times New Roman" w:cs="Times New Roman"/>
                <w:sz w:val="24"/>
                <w:szCs w:val="24"/>
              </w:rPr>
              <w:t xml:space="preserve">на БЧК </w:t>
            </w: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и училища.</w:t>
            </w:r>
          </w:p>
        </w:tc>
        <w:tc>
          <w:tcPr>
            <w:tcW w:w="2126" w:type="dxa"/>
          </w:tcPr>
          <w:p w:rsidR="000E1BEA" w:rsidRPr="00483E49" w:rsidRDefault="000E1BEA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Качествено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участие на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младите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хора в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процесите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вземане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решения на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ниво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</w:tcPr>
          <w:p w:rsidR="000E1BEA" w:rsidRPr="00483E49" w:rsidRDefault="00195D0F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83E49">
              <w:rPr>
                <w:rFonts w:ascii="Times New Roman" w:hAnsi="Times New Roman" w:cs="Times New Roman"/>
                <w:color w:val="auto"/>
              </w:rPr>
              <w:t>Община Рудозем, Младежка организация на БЧК</w:t>
            </w:r>
          </w:p>
        </w:tc>
      </w:tr>
      <w:tr w:rsidR="00483E49" w:rsidRPr="00483E49" w:rsidTr="00DA47CF">
        <w:tc>
          <w:tcPr>
            <w:tcW w:w="10774" w:type="dxa"/>
            <w:gridSpan w:val="4"/>
            <w:shd w:val="clear" w:color="auto" w:fill="F2F2F2" w:themeFill="background1" w:themeFillShade="F2"/>
          </w:tcPr>
          <w:p w:rsidR="00DA47CF" w:rsidRPr="00483E49" w:rsidRDefault="00DA47CF" w:rsidP="0041509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83E49">
              <w:rPr>
                <w:rFonts w:ascii="Times New Roman" w:hAnsi="Times New Roman" w:cs="Times New Roman"/>
                <w:b/>
                <w:color w:val="auto"/>
              </w:rPr>
              <w:t xml:space="preserve">Стратегическа цел 3.3: </w:t>
            </w:r>
            <w:r w:rsidRPr="00483E49">
              <w:rPr>
                <w:rFonts w:ascii="Times New Roman" w:hAnsi="Times New Roman" w:cs="Times New Roman"/>
                <w:color w:val="auto"/>
              </w:rPr>
              <w:t>Осигуряване на подкрепяща среда за младежките организации и популяризиране на ползи от тяхната работа</w:t>
            </w:r>
          </w:p>
        </w:tc>
      </w:tr>
      <w:tr w:rsidR="00483E49" w:rsidRPr="00483E49" w:rsidTr="009C79D7">
        <w:tc>
          <w:tcPr>
            <w:tcW w:w="3828" w:type="dxa"/>
          </w:tcPr>
          <w:p w:rsidR="00E0467D" w:rsidRPr="00483E49" w:rsidRDefault="00E0467D" w:rsidP="0041509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0467D" w:rsidRPr="00483E49" w:rsidRDefault="00E0467D" w:rsidP="00195D0F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Повишаване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на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информираност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за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възможностите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за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финансиране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на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младежки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проекти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и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оптимизиране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на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процедурите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за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кандидатстване</w:t>
            </w:r>
            <w:proofErr w:type="spellEnd"/>
            <w:r w:rsidR="00A72BAA" w:rsidRPr="00483E49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2693" w:type="dxa"/>
          </w:tcPr>
          <w:p w:rsidR="00E0467D" w:rsidRPr="00483E49" w:rsidRDefault="00E0467D" w:rsidP="00415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E1BEA" w:rsidRPr="00483E49" w:rsidRDefault="00E0467D" w:rsidP="00195D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Популяризиране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Национална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система за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младежта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483E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nism.bg</w:t>
            </w:r>
          </w:p>
        </w:tc>
        <w:tc>
          <w:tcPr>
            <w:tcW w:w="2126" w:type="dxa"/>
          </w:tcPr>
          <w:p w:rsidR="000E1BEA" w:rsidRPr="00483E49" w:rsidRDefault="000E1BEA" w:rsidP="00195D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Повишен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брой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млади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хора,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участващи</w:t>
            </w:r>
            <w:proofErr w:type="spellEnd"/>
            <w:r w:rsidR="00195D0F"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195D0F"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младежки</w:t>
            </w:r>
            <w:proofErr w:type="spellEnd"/>
            <w:r w:rsidR="00195D0F"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95D0F"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програми</w:t>
            </w:r>
            <w:proofErr w:type="spellEnd"/>
            <w:r w:rsidR="00195D0F"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195D0F"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</w:t>
            </w:r>
            <w:proofErr w:type="spellEnd"/>
            <w:r w:rsidR="00195D0F"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</w:tcPr>
          <w:p w:rsidR="000E1BEA" w:rsidRPr="00483E49" w:rsidRDefault="00195D0F" w:rsidP="0041509B">
            <w:pPr>
              <w:pStyle w:val="Default"/>
              <w:rPr>
                <w:rFonts w:ascii="Times New Roman" w:eastAsia="Times New Roman" w:hAnsi="Times New Roman" w:cs="Times New Roman"/>
                <w:color w:val="auto"/>
              </w:rPr>
            </w:pPr>
            <w:r w:rsidRPr="00483E49">
              <w:rPr>
                <w:rFonts w:ascii="Times New Roman" w:eastAsia="Times New Roman" w:hAnsi="Times New Roman" w:cs="Times New Roman"/>
                <w:color w:val="auto"/>
              </w:rPr>
              <w:t>Община Рудозем</w:t>
            </w:r>
          </w:p>
        </w:tc>
      </w:tr>
    </w:tbl>
    <w:p w:rsidR="00725284" w:rsidRPr="00483E49" w:rsidRDefault="00725284" w:rsidP="0041509B">
      <w:pPr>
        <w:pStyle w:val="3"/>
        <w:spacing w:line="240" w:lineRule="auto"/>
        <w:jc w:val="both"/>
        <w:rPr>
          <w:rFonts w:ascii="Times New Roman" w:hAnsi="Times New Roman" w:cs="Times New Roman"/>
          <w:b/>
          <w:color w:val="auto"/>
          <w:lang w:val="ru-RU"/>
        </w:rPr>
      </w:pPr>
    </w:p>
    <w:tbl>
      <w:tblPr>
        <w:tblStyle w:val="a3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2126"/>
        <w:gridCol w:w="2127"/>
      </w:tblGrid>
      <w:tr w:rsidR="00483E49" w:rsidRPr="00483E49" w:rsidTr="00522ADA">
        <w:tc>
          <w:tcPr>
            <w:tcW w:w="10774" w:type="dxa"/>
            <w:gridSpan w:val="4"/>
            <w:shd w:val="clear" w:color="auto" w:fill="D9D9D9" w:themeFill="background1" w:themeFillShade="D9"/>
          </w:tcPr>
          <w:p w:rsidR="000D2B07" w:rsidRPr="00483E49" w:rsidRDefault="000D2B07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Приоритет 4: </w:t>
            </w:r>
            <w:r w:rsidRPr="00483E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Развитие и </w:t>
            </w:r>
            <w:proofErr w:type="spellStart"/>
            <w:r w:rsidRPr="00483E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утвърждаване</w:t>
            </w:r>
            <w:proofErr w:type="spellEnd"/>
            <w:r w:rsidRPr="00483E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83E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младежката</w:t>
            </w:r>
            <w:proofErr w:type="spellEnd"/>
            <w:r w:rsidRPr="00483E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работа в национален </w:t>
            </w:r>
            <w:proofErr w:type="spellStart"/>
            <w:r w:rsidRPr="00483E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мащаб</w:t>
            </w:r>
            <w:proofErr w:type="spellEnd"/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83E49" w:rsidRPr="00483E49" w:rsidTr="00522ADA">
        <w:tc>
          <w:tcPr>
            <w:tcW w:w="10774" w:type="dxa"/>
            <w:gridSpan w:val="4"/>
            <w:shd w:val="clear" w:color="auto" w:fill="F2F2F2" w:themeFill="background1" w:themeFillShade="F2"/>
          </w:tcPr>
          <w:p w:rsidR="000D2B07" w:rsidRPr="00483E49" w:rsidRDefault="000D2B07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Стратегическа цел 4.1: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Насърчаване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иновативни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подходи в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младежката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работа.</w:t>
            </w:r>
          </w:p>
        </w:tc>
      </w:tr>
      <w:tr w:rsidR="00483E49" w:rsidRPr="00483E49" w:rsidTr="00522ADA">
        <w:tc>
          <w:tcPr>
            <w:tcW w:w="3828" w:type="dxa"/>
          </w:tcPr>
          <w:p w:rsidR="000D2B07" w:rsidRPr="00483E49" w:rsidRDefault="000D2B07" w:rsidP="004150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3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Местни дейности/инициативи/</w:t>
            </w:r>
          </w:p>
          <w:p w:rsidR="000D2B07" w:rsidRPr="00483E49" w:rsidRDefault="000D2B07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програми/мерки</w:t>
            </w:r>
          </w:p>
        </w:tc>
        <w:tc>
          <w:tcPr>
            <w:tcW w:w="2693" w:type="dxa"/>
          </w:tcPr>
          <w:p w:rsidR="000D2B07" w:rsidRPr="00483E49" w:rsidRDefault="000D2B07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Кратко описание</w:t>
            </w:r>
          </w:p>
        </w:tc>
        <w:tc>
          <w:tcPr>
            <w:tcW w:w="2126" w:type="dxa"/>
          </w:tcPr>
          <w:p w:rsidR="000D2B07" w:rsidRPr="00483E49" w:rsidRDefault="000D2B07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Очакван резултат</w:t>
            </w:r>
          </w:p>
        </w:tc>
        <w:tc>
          <w:tcPr>
            <w:tcW w:w="2127" w:type="dxa"/>
          </w:tcPr>
          <w:p w:rsidR="000D2B07" w:rsidRPr="00483E49" w:rsidRDefault="000D2B07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Отговорни институции</w:t>
            </w:r>
          </w:p>
        </w:tc>
      </w:tr>
      <w:tr w:rsidR="00483E49" w:rsidRPr="00483E49" w:rsidTr="00522ADA">
        <w:tc>
          <w:tcPr>
            <w:tcW w:w="3828" w:type="dxa"/>
          </w:tcPr>
          <w:p w:rsidR="000D2B07" w:rsidRPr="00483E49" w:rsidRDefault="000D2B07" w:rsidP="0041509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Насърчаване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използването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дигитални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инструменти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младежката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2693" w:type="dxa"/>
          </w:tcPr>
          <w:p w:rsidR="00620C8E" w:rsidRPr="00483E49" w:rsidRDefault="00620C8E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Разнообразен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инструментариум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младежката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с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дигитални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иновативни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D2B07" w:rsidRPr="00483E49" w:rsidRDefault="000D2B07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B07" w:rsidRPr="00483E49" w:rsidRDefault="00620C8E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на компетентностите в областта на цифровите технологии и на медийната грамотност на младежите.</w:t>
            </w:r>
          </w:p>
        </w:tc>
        <w:tc>
          <w:tcPr>
            <w:tcW w:w="2127" w:type="dxa"/>
          </w:tcPr>
          <w:p w:rsidR="000D2B07" w:rsidRPr="00483E49" w:rsidRDefault="000D2B07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Училища,</w:t>
            </w:r>
          </w:p>
          <w:p w:rsidR="000D2B07" w:rsidRPr="00483E49" w:rsidRDefault="000D2B07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Читалища</w:t>
            </w:r>
          </w:p>
        </w:tc>
      </w:tr>
    </w:tbl>
    <w:p w:rsidR="002E4703" w:rsidRPr="00483E49" w:rsidRDefault="002E4703" w:rsidP="007443FD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auto"/>
        </w:rPr>
      </w:pPr>
    </w:p>
    <w:p w:rsidR="006E2133" w:rsidRPr="00483E49" w:rsidRDefault="00725284" w:rsidP="006E2133">
      <w:pPr>
        <w:pStyle w:val="3"/>
        <w:spacing w:line="360" w:lineRule="auto"/>
        <w:jc w:val="both"/>
        <w:rPr>
          <w:rFonts w:ascii="Times New Roman" w:hAnsi="Times New Roman" w:cs="Times New Roman"/>
          <w:b/>
          <w:color w:val="auto"/>
          <w:lang w:val="ru-RU"/>
        </w:rPr>
      </w:pPr>
      <w:proofErr w:type="spellStart"/>
      <w:r w:rsidRPr="00483E49">
        <w:rPr>
          <w:rFonts w:ascii="Times New Roman" w:hAnsi="Times New Roman" w:cs="Times New Roman"/>
          <w:b/>
          <w:color w:val="auto"/>
          <w:lang w:val="ru-RU"/>
        </w:rPr>
        <w:t>Свързаност</w:t>
      </w:r>
      <w:proofErr w:type="spellEnd"/>
      <w:r w:rsidRPr="00483E49">
        <w:rPr>
          <w:rFonts w:ascii="Times New Roman" w:hAnsi="Times New Roman" w:cs="Times New Roman"/>
          <w:b/>
          <w:color w:val="auto"/>
          <w:lang w:val="ru-RU"/>
        </w:rPr>
        <w:t xml:space="preserve">, </w:t>
      </w:r>
      <w:proofErr w:type="spellStart"/>
      <w:r w:rsidRPr="00483E49">
        <w:rPr>
          <w:rFonts w:ascii="Times New Roman" w:hAnsi="Times New Roman" w:cs="Times New Roman"/>
          <w:b/>
          <w:color w:val="auto"/>
          <w:lang w:val="ru-RU"/>
        </w:rPr>
        <w:t>толерантност</w:t>
      </w:r>
      <w:proofErr w:type="spellEnd"/>
      <w:r w:rsidRPr="00483E49">
        <w:rPr>
          <w:rFonts w:ascii="Times New Roman" w:hAnsi="Times New Roman" w:cs="Times New Roman"/>
          <w:b/>
          <w:color w:val="auto"/>
          <w:lang w:val="ru-RU"/>
        </w:rPr>
        <w:t xml:space="preserve"> и </w:t>
      </w:r>
      <w:proofErr w:type="spellStart"/>
      <w:r w:rsidRPr="00483E49">
        <w:rPr>
          <w:rFonts w:ascii="Times New Roman" w:hAnsi="Times New Roman" w:cs="Times New Roman"/>
          <w:b/>
          <w:color w:val="auto"/>
          <w:lang w:val="ru-RU"/>
        </w:rPr>
        <w:t>европейска</w:t>
      </w:r>
      <w:proofErr w:type="spellEnd"/>
      <w:r w:rsidRPr="00483E49"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proofErr w:type="spellStart"/>
      <w:r w:rsidRPr="00483E49">
        <w:rPr>
          <w:rFonts w:ascii="Times New Roman" w:hAnsi="Times New Roman" w:cs="Times New Roman"/>
          <w:b/>
          <w:color w:val="auto"/>
          <w:lang w:val="ru-RU"/>
        </w:rPr>
        <w:t>принадлежност</w:t>
      </w:r>
      <w:proofErr w:type="spellEnd"/>
    </w:p>
    <w:p w:rsidR="00FE6FD1" w:rsidRPr="00483E49" w:rsidRDefault="00EA1C2B" w:rsidP="00FE6F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E49">
        <w:rPr>
          <w:rFonts w:ascii="Times New Roman" w:hAnsi="Times New Roman" w:cs="Times New Roman"/>
          <w:sz w:val="24"/>
          <w:szCs w:val="24"/>
        </w:rPr>
        <w:t xml:space="preserve">Изграждането на толерантност, насърчаването на зачитането на правата на човека и демократичните принципи са основните елементи за борба с предразсъдъците, дискриминацията и различните форми на насилие сред младите хора. Стимулирането на чувството за принадлежност към ЕС чрез запознаването с принципите, структурата и функциите на институциите на ЕС са от първостепенно значение за възпитанието на пълноценни граждани с европейско самочувствие. </w:t>
      </w:r>
    </w:p>
    <w:p w:rsidR="00E1366D" w:rsidRPr="00483E49" w:rsidRDefault="00E1366D" w:rsidP="00FE6F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44"/>
        <w:gridCol w:w="3261"/>
        <w:gridCol w:w="1842"/>
        <w:gridCol w:w="1985"/>
      </w:tblGrid>
      <w:tr w:rsidR="00483E49" w:rsidRPr="00483E49" w:rsidTr="00A30C5E">
        <w:tc>
          <w:tcPr>
            <w:tcW w:w="10632" w:type="dxa"/>
            <w:gridSpan w:val="4"/>
            <w:shd w:val="clear" w:color="auto" w:fill="D9D9D9" w:themeFill="background1" w:themeFillShade="D9"/>
          </w:tcPr>
          <w:p w:rsidR="00A30C5E" w:rsidRPr="00483E49" w:rsidRDefault="00A30C5E" w:rsidP="00E8546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5: Свързаност, толерантност и европейска принадлежност</w:t>
            </w:r>
          </w:p>
          <w:p w:rsidR="00A30C5E" w:rsidRPr="00483E49" w:rsidRDefault="00A30C5E" w:rsidP="00E8546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E49" w:rsidRPr="00483E49" w:rsidTr="005B05DB">
        <w:tc>
          <w:tcPr>
            <w:tcW w:w="10632" w:type="dxa"/>
            <w:gridSpan w:val="4"/>
            <w:shd w:val="clear" w:color="auto" w:fill="F2F2F2" w:themeFill="background1" w:themeFillShade="F2"/>
          </w:tcPr>
          <w:p w:rsidR="005B05DB" w:rsidRPr="00483E49" w:rsidRDefault="005B05DB" w:rsidP="005B05DB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Стратегическа цел 5.1: </w:t>
            </w: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Насърчаване на социалното включване на младите хора от уязвими групи</w:t>
            </w:r>
          </w:p>
        </w:tc>
      </w:tr>
      <w:tr w:rsidR="00483E49" w:rsidRPr="00483E49" w:rsidTr="00FF42DE">
        <w:tc>
          <w:tcPr>
            <w:tcW w:w="3544" w:type="dxa"/>
          </w:tcPr>
          <w:p w:rsidR="00E60DEC" w:rsidRPr="00483E49" w:rsidRDefault="00E60DEC" w:rsidP="00E85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3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Местни дейности/инициативи/</w:t>
            </w:r>
          </w:p>
          <w:p w:rsidR="00E60DEC" w:rsidRPr="00483E49" w:rsidRDefault="00E60DEC" w:rsidP="00E8546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програми/мерки</w:t>
            </w:r>
          </w:p>
        </w:tc>
        <w:tc>
          <w:tcPr>
            <w:tcW w:w="3261" w:type="dxa"/>
          </w:tcPr>
          <w:p w:rsidR="00E60DEC" w:rsidRPr="00483E49" w:rsidRDefault="00E60DEC" w:rsidP="00E8546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Кратко описание</w:t>
            </w:r>
          </w:p>
        </w:tc>
        <w:tc>
          <w:tcPr>
            <w:tcW w:w="1842" w:type="dxa"/>
          </w:tcPr>
          <w:p w:rsidR="00E60DEC" w:rsidRPr="00483E49" w:rsidRDefault="00E60DEC" w:rsidP="00E8546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Очакван резултат</w:t>
            </w:r>
          </w:p>
        </w:tc>
        <w:tc>
          <w:tcPr>
            <w:tcW w:w="1985" w:type="dxa"/>
          </w:tcPr>
          <w:p w:rsidR="00E60DEC" w:rsidRPr="00483E49" w:rsidRDefault="00E60DEC" w:rsidP="00E8546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Отговорни институции</w:t>
            </w:r>
          </w:p>
        </w:tc>
      </w:tr>
      <w:tr w:rsidR="00483E49" w:rsidRPr="00483E49" w:rsidTr="00FF42DE">
        <w:tc>
          <w:tcPr>
            <w:tcW w:w="3544" w:type="dxa"/>
          </w:tcPr>
          <w:p w:rsidR="00E60DEC" w:rsidRPr="00483E49" w:rsidRDefault="00E60DEC" w:rsidP="0041509B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Повишаване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на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информираността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на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младите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хора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във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връзка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с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проблемите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на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младежите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от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уязвими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групи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  <w:p w:rsidR="00E60DEC" w:rsidRPr="00483E49" w:rsidRDefault="00E60DEC" w:rsidP="0041509B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261" w:type="dxa"/>
          </w:tcPr>
          <w:p w:rsidR="008B0E5C" w:rsidRPr="00483E49" w:rsidRDefault="008B0E5C" w:rsidP="0041509B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Организиране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на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инициативи</w:t>
            </w:r>
            <w:proofErr w:type="spellEnd"/>
            <w:r w:rsidR="00E60DEC"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="00E60DEC" w:rsidRPr="00483E49">
              <w:rPr>
                <w:rFonts w:ascii="Times New Roman" w:hAnsi="Times New Roman" w:cs="Times New Roman"/>
                <w:color w:val="auto"/>
                <w:lang w:val="ru-RU"/>
              </w:rPr>
              <w:t>насочени</w:t>
            </w:r>
            <w:proofErr w:type="spellEnd"/>
            <w:r w:rsidR="00E60DEC"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="00E60DEC" w:rsidRPr="00483E49">
              <w:rPr>
                <w:rFonts w:ascii="Times New Roman" w:hAnsi="Times New Roman" w:cs="Times New Roman"/>
                <w:color w:val="auto"/>
                <w:lang w:val="ru-RU"/>
              </w:rPr>
              <w:t>към</w:t>
            </w:r>
            <w:proofErr w:type="spellEnd"/>
            <w:r w:rsidR="00E60DEC"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="00E60DEC" w:rsidRPr="00483E49">
              <w:rPr>
                <w:rFonts w:ascii="Times New Roman" w:hAnsi="Times New Roman" w:cs="Times New Roman"/>
                <w:color w:val="auto"/>
                <w:lang w:val="ru-RU"/>
              </w:rPr>
              <w:t>млади</w:t>
            </w:r>
            <w:proofErr w:type="spellEnd"/>
            <w:r w:rsidR="00E60DEC"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хора в </w:t>
            </w:r>
            <w:proofErr w:type="spellStart"/>
            <w:r w:rsidR="00E60DEC" w:rsidRPr="00483E49">
              <w:rPr>
                <w:rFonts w:ascii="Times New Roman" w:hAnsi="Times New Roman" w:cs="Times New Roman"/>
                <w:color w:val="auto"/>
                <w:lang w:val="ru-RU"/>
              </w:rPr>
              <w:t>неравностойно</w:t>
            </w:r>
            <w:proofErr w:type="spellEnd"/>
            <w:r w:rsidR="00E60DEC"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положение</w:t>
            </w:r>
            <w:r w:rsidR="00A72BAA" w:rsidRPr="00483E49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  <w:p w:rsidR="00E60DEC" w:rsidRPr="00483E49" w:rsidRDefault="00E60DEC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60DEC" w:rsidRPr="00483E49" w:rsidRDefault="00E60DEC" w:rsidP="0041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Повишено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ниво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информираност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младите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хора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относно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проблемите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младите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хора в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неравностойно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положение.</w:t>
            </w:r>
          </w:p>
        </w:tc>
        <w:tc>
          <w:tcPr>
            <w:tcW w:w="1985" w:type="dxa"/>
          </w:tcPr>
          <w:p w:rsidR="00E60DEC" w:rsidRPr="00483E49" w:rsidRDefault="00E1366D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83E49">
              <w:rPr>
                <w:rFonts w:ascii="Times New Roman" w:hAnsi="Times New Roman" w:cs="Times New Roman"/>
                <w:color w:val="auto"/>
              </w:rPr>
              <w:t>ЦОП гр. Рудозем</w:t>
            </w:r>
            <w:r w:rsidR="00E60DEC" w:rsidRPr="00483E49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E60DEC" w:rsidRPr="00483E49" w:rsidRDefault="00E1366D" w:rsidP="00E1366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83E49">
              <w:rPr>
                <w:rFonts w:ascii="Times New Roman" w:eastAsia="Times New Roman" w:hAnsi="Times New Roman" w:cs="Times New Roman"/>
                <w:color w:val="auto"/>
              </w:rPr>
              <w:t>ДЦДМУ</w:t>
            </w:r>
            <w:r w:rsidR="00E60DEC" w:rsidRPr="00483E49">
              <w:rPr>
                <w:rFonts w:ascii="Times New Roman" w:eastAsia="Times New Roman" w:hAnsi="Times New Roman" w:cs="Times New Roman"/>
                <w:color w:val="auto"/>
              </w:rPr>
              <w:t xml:space="preserve"> „</w:t>
            </w:r>
            <w:r w:rsidRPr="00483E49">
              <w:rPr>
                <w:rFonts w:ascii="Times New Roman" w:eastAsia="Times New Roman" w:hAnsi="Times New Roman" w:cs="Times New Roman"/>
                <w:color w:val="auto"/>
              </w:rPr>
              <w:t>Слънце“ – гр. Рудозем</w:t>
            </w:r>
          </w:p>
        </w:tc>
      </w:tr>
      <w:tr w:rsidR="00483E49" w:rsidRPr="00483E49" w:rsidTr="00FF42DE">
        <w:tc>
          <w:tcPr>
            <w:tcW w:w="3544" w:type="dxa"/>
          </w:tcPr>
          <w:p w:rsidR="00E60DEC" w:rsidRPr="00483E49" w:rsidRDefault="00E60DEC" w:rsidP="0041509B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Осигуряване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на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социални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услуги за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млади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хора в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неравностойно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положение</w:t>
            </w:r>
          </w:p>
        </w:tc>
        <w:tc>
          <w:tcPr>
            <w:tcW w:w="3261" w:type="dxa"/>
          </w:tcPr>
          <w:p w:rsidR="00E60DEC" w:rsidRPr="00483E49" w:rsidRDefault="00E1366D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83E49">
              <w:rPr>
                <w:rFonts w:ascii="Times New Roman" w:eastAsia="Times New Roman" w:hAnsi="Times New Roman" w:cs="Times New Roman"/>
                <w:color w:val="auto"/>
              </w:rPr>
              <w:t>ДЦДМУ „Слънце“ – гр. Рудозем</w:t>
            </w:r>
            <w:r w:rsidRPr="00483E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60DEC" w:rsidRPr="00483E49">
              <w:rPr>
                <w:rFonts w:ascii="Times New Roman" w:hAnsi="Times New Roman" w:cs="Times New Roman"/>
                <w:color w:val="auto"/>
              </w:rPr>
              <w:t>предоставя</w:t>
            </w:r>
          </w:p>
          <w:p w:rsidR="00E60DEC" w:rsidRPr="00483E49" w:rsidRDefault="00E60DEC" w:rsidP="00E1366D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почасови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дейности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за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подкрепа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свързани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с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извършване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на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двигателна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медицинска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логопедична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, психологична,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социална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рехабилитация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и трудотерапия.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Дейността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се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извършва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чрез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изготвяне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и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осъществяване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на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индивидуални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програми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за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социално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включване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. За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потребителите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с диагноза „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Аутизъм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”, ДЦП и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хиперактивност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се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осигурява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сензорна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терапия в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специално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оборудвана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сензорна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стая. </w:t>
            </w:r>
          </w:p>
        </w:tc>
        <w:tc>
          <w:tcPr>
            <w:tcW w:w="1842" w:type="dxa"/>
          </w:tcPr>
          <w:p w:rsidR="00E60DEC" w:rsidRPr="00483E49" w:rsidRDefault="00FD7896" w:rsidP="00415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Социално</w:t>
            </w:r>
            <w:r w:rsidR="00825232" w:rsidRPr="00483E49">
              <w:rPr>
                <w:rFonts w:ascii="Times New Roman" w:hAnsi="Times New Roman" w:cs="Times New Roman"/>
                <w:sz w:val="24"/>
                <w:szCs w:val="24"/>
              </w:rPr>
              <w:t xml:space="preserve"> включване на младите хора в неравностойно положение</w:t>
            </w:r>
            <w:r w:rsidR="00A72BAA" w:rsidRPr="00483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60DEC" w:rsidRPr="00483E49" w:rsidRDefault="00E1366D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83E49">
              <w:rPr>
                <w:rFonts w:ascii="Times New Roman" w:hAnsi="Times New Roman" w:cs="Times New Roman"/>
                <w:color w:val="auto"/>
              </w:rPr>
              <w:t>Община Рудозем</w:t>
            </w:r>
            <w:r w:rsidR="00E60DEC" w:rsidRPr="00483E49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E60DEC" w:rsidRPr="00483E49" w:rsidRDefault="00E1366D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83E49">
              <w:rPr>
                <w:rFonts w:ascii="Times New Roman" w:eastAsia="Times New Roman" w:hAnsi="Times New Roman" w:cs="Times New Roman"/>
                <w:color w:val="auto"/>
              </w:rPr>
              <w:t>ДЦДМУ „Слънце“ – гр. Рудозем</w:t>
            </w:r>
          </w:p>
        </w:tc>
      </w:tr>
      <w:tr w:rsidR="00483E49" w:rsidRPr="00483E49" w:rsidTr="004A6E3B">
        <w:tc>
          <w:tcPr>
            <w:tcW w:w="10632" w:type="dxa"/>
            <w:gridSpan w:val="4"/>
            <w:shd w:val="clear" w:color="auto" w:fill="F2F2F2" w:themeFill="background1" w:themeFillShade="F2"/>
          </w:tcPr>
          <w:p w:rsidR="004A6E3B" w:rsidRPr="00483E49" w:rsidRDefault="004A6E3B" w:rsidP="004A6E3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83E49">
              <w:rPr>
                <w:rFonts w:ascii="Times New Roman" w:hAnsi="Times New Roman" w:cs="Times New Roman"/>
                <w:b/>
                <w:color w:val="auto"/>
              </w:rPr>
              <w:t>Стратегическа цел 5.2:</w:t>
            </w:r>
            <w:r w:rsidRPr="00483E49">
              <w:rPr>
                <w:rFonts w:ascii="Times New Roman" w:hAnsi="Times New Roman" w:cs="Times New Roman"/>
                <w:color w:val="auto"/>
              </w:rPr>
              <w:t xml:space="preserve"> Насърчаване на толерантност и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</w:rPr>
              <w:t>ненасилие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</w:rPr>
              <w:t>, превенция на агресия сред младите хора, включително и в онлайн пространствата</w:t>
            </w:r>
          </w:p>
        </w:tc>
      </w:tr>
      <w:tr w:rsidR="00377056" w:rsidRPr="00483E49" w:rsidTr="00C05CFF">
        <w:trPr>
          <w:trHeight w:val="2760"/>
        </w:trPr>
        <w:tc>
          <w:tcPr>
            <w:tcW w:w="3544" w:type="dxa"/>
          </w:tcPr>
          <w:p w:rsidR="00377056" w:rsidRPr="00483E49" w:rsidRDefault="00377056" w:rsidP="0041509B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83E49">
              <w:rPr>
                <w:rFonts w:ascii="Times New Roman" w:hAnsi="Times New Roman" w:cs="Times New Roman"/>
                <w:color w:val="auto"/>
              </w:rPr>
              <w:t>Междуведомствен мултидисциплинарен екип на местно ниво, изграден съгласно Споразумението за сътрудничество и координиране на работата на териториалните структури на органите за закрила при случаи на деца, жертви или в риск от насилие и при кризисна интервенция.</w:t>
            </w:r>
          </w:p>
        </w:tc>
        <w:tc>
          <w:tcPr>
            <w:tcW w:w="3261" w:type="dxa"/>
          </w:tcPr>
          <w:p w:rsidR="00377056" w:rsidRPr="00483E49" w:rsidRDefault="00377056" w:rsidP="0041509B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Прилагане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на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Координационен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механизъм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за взаимодействие при работа в случаи </w:t>
            </w:r>
            <w:r w:rsidRPr="00483E49">
              <w:rPr>
                <w:rFonts w:ascii="Times New Roman" w:hAnsi="Times New Roman" w:cs="Times New Roman"/>
                <w:color w:val="auto"/>
              </w:rPr>
              <w:t>на деца, жертви на насилие или в риск от насилие и за взаимодействие при кризисна интервенция.</w:t>
            </w:r>
          </w:p>
        </w:tc>
        <w:tc>
          <w:tcPr>
            <w:tcW w:w="1842" w:type="dxa"/>
          </w:tcPr>
          <w:p w:rsidR="00377056" w:rsidRPr="00483E49" w:rsidRDefault="00377056" w:rsidP="0041509B">
            <w:pPr>
              <w:pStyle w:val="Default"/>
              <w:rPr>
                <w:rFonts w:ascii="Times New Roman" w:hAnsi="Times New Roman" w:cs="Times New Roman"/>
              </w:rPr>
            </w:pPr>
            <w:r w:rsidRPr="00483E49">
              <w:rPr>
                <w:rFonts w:ascii="Times New Roman" w:hAnsi="Times New Roman" w:cs="Times New Roman"/>
                <w:bCs/>
                <w:color w:val="auto"/>
              </w:rPr>
              <w:t>Превенция на насилието, защита на деца и младежи, жертва на насилие.</w:t>
            </w:r>
          </w:p>
        </w:tc>
        <w:tc>
          <w:tcPr>
            <w:tcW w:w="1985" w:type="dxa"/>
          </w:tcPr>
          <w:p w:rsidR="00377056" w:rsidRPr="00483E49" w:rsidRDefault="00377056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bookmarkEnd w:id="0"/>
            <w:r w:rsidRPr="00483E49">
              <w:rPr>
                <w:rFonts w:ascii="Times New Roman" w:hAnsi="Times New Roman" w:cs="Times New Roman"/>
                <w:color w:val="auto"/>
              </w:rPr>
              <w:t>Община Рудозем, Дирекция „Социално подпомагане“, гр. Мадан РУ на МВР</w:t>
            </w:r>
          </w:p>
        </w:tc>
      </w:tr>
      <w:tr w:rsidR="00483E49" w:rsidRPr="00483E49" w:rsidTr="008B2562">
        <w:tc>
          <w:tcPr>
            <w:tcW w:w="10632" w:type="dxa"/>
            <w:gridSpan w:val="4"/>
            <w:shd w:val="clear" w:color="auto" w:fill="F2F2F2" w:themeFill="background1" w:themeFillShade="F2"/>
          </w:tcPr>
          <w:p w:rsidR="008B2562" w:rsidRPr="00483E49" w:rsidRDefault="008B2562" w:rsidP="008B256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83E49">
              <w:rPr>
                <w:rFonts w:ascii="Times New Roman" w:hAnsi="Times New Roman" w:cs="Times New Roman"/>
                <w:b/>
                <w:color w:val="auto"/>
              </w:rPr>
              <w:t>Стратегическа цел 5.3:</w:t>
            </w:r>
            <w:r w:rsidRPr="00483E49">
              <w:rPr>
                <w:rFonts w:ascii="Times New Roman" w:hAnsi="Times New Roman" w:cs="Times New Roman"/>
                <w:color w:val="auto"/>
              </w:rPr>
              <w:t xml:space="preserve"> Засилване на чувство за принадлежността към ЕС и споделяне на европейските ценности</w:t>
            </w:r>
          </w:p>
        </w:tc>
      </w:tr>
      <w:tr w:rsidR="00483E49" w:rsidRPr="00483E49" w:rsidTr="00FF42DE">
        <w:tc>
          <w:tcPr>
            <w:tcW w:w="3544" w:type="dxa"/>
          </w:tcPr>
          <w:p w:rsidR="00E60DEC" w:rsidRPr="00483E49" w:rsidRDefault="00E60DEC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83E49">
              <w:rPr>
                <w:rFonts w:ascii="Times New Roman" w:hAnsi="Times New Roman" w:cs="Times New Roman"/>
                <w:color w:val="auto"/>
              </w:rPr>
              <w:t>Честване Деня на Европа</w:t>
            </w:r>
            <w:r w:rsidR="00E1366D" w:rsidRPr="00483E49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E60DEC" w:rsidRPr="00483E49" w:rsidRDefault="00540850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83E49">
              <w:rPr>
                <w:rFonts w:ascii="Times New Roman" w:hAnsi="Times New Roman" w:cs="Times New Roman"/>
                <w:color w:val="auto"/>
              </w:rPr>
              <w:t>Програма за о</w:t>
            </w:r>
            <w:r w:rsidR="00E60DEC" w:rsidRPr="00483E49">
              <w:rPr>
                <w:rFonts w:ascii="Times New Roman" w:hAnsi="Times New Roman" w:cs="Times New Roman"/>
                <w:color w:val="auto"/>
              </w:rPr>
              <w:t>тбелязване на Европейските дни на наследството.</w:t>
            </w:r>
          </w:p>
          <w:p w:rsidR="00E60DEC" w:rsidRPr="00483E49" w:rsidRDefault="00E60DEC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:rsidR="00E60DEC" w:rsidRPr="00483E49" w:rsidRDefault="0024492E" w:rsidP="0041509B">
            <w:pPr>
              <w:pStyle w:val="Default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Организиране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на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събития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и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включването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им в 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националния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календар</w:t>
            </w:r>
            <w:proofErr w:type="spellEnd"/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за </w:t>
            </w:r>
            <w:proofErr w:type="spellStart"/>
            <w:r w:rsidR="00E60DEC" w:rsidRPr="00483E49">
              <w:rPr>
                <w:rFonts w:ascii="Times New Roman" w:hAnsi="Times New Roman" w:cs="Times New Roman"/>
                <w:color w:val="auto"/>
                <w:lang w:val="ru-RU"/>
              </w:rPr>
              <w:t>отбелязване</w:t>
            </w:r>
            <w:proofErr w:type="spellEnd"/>
            <w:r w:rsidR="00E60DEC"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на </w:t>
            </w:r>
            <w:proofErr w:type="spellStart"/>
            <w:r w:rsidR="00A72BAA" w:rsidRPr="00483E49">
              <w:rPr>
                <w:rFonts w:ascii="Times New Roman" w:hAnsi="Times New Roman" w:cs="Times New Roman"/>
                <w:color w:val="auto"/>
                <w:lang w:val="ru-RU"/>
              </w:rPr>
              <w:t>Европейски</w:t>
            </w:r>
            <w:r w:rsidRPr="00483E49">
              <w:rPr>
                <w:rFonts w:ascii="Times New Roman" w:hAnsi="Times New Roman" w:cs="Times New Roman"/>
                <w:color w:val="auto"/>
                <w:lang w:val="ru-RU"/>
              </w:rPr>
              <w:t>те</w:t>
            </w:r>
            <w:proofErr w:type="spellEnd"/>
            <w:r w:rsidR="00A72BAA" w:rsidRPr="00483E49">
              <w:rPr>
                <w:rFonts w:ascii="Times New Roman" w:hAnsi="Times New Roman" w:cs="Times New Roman"/>
                <w:color w:val="auto"/>
                <w:lang w:val="ru-RU"/>
              </w:rPr>
              <w:t xml:space="preserve"> дни на </w:t>
            </w:r>
            <w:proofErr w:type="spellStart"/>
            <w:r w:rsidR="00A72BAA" w:rsidRPr="00483E49">
              <w:rPr>
                <w:rFonts w:ascii="Times New Roman" w:hAnsi="Times New Roman" w:cs="Times New Roman"/>
                <w:color w:val="auto"/>
                <w:lang w:val="ru-RU"/>
              </w:rPr>
              <w:t>наследството</w:t>
            </w:r>
            <w:proofErr w:type="spellEnd"/>
            <w:r w:rsidR="00A72BAA" w:rsidRPr="00483E49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1842" w:type="dxa"/>
          </w:tcPr>
          <w:p w:rsidR="00E60DEC" w:rsidRPr="00483E49" w:rsidRDefault="00E60DEC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83E49">
              <w:rPr>
                <w:rFonts w:ascii="Times New Roman" w:hAnsi="Times New Roman" w:cs="Times New Roman"/>
                <w:color w:val="auto"/>
              </w:rPr>
              <w:t xml:space="preserve">Повишено ниво на запознатост на младите хора с дейността и принципите на ЕС  и </w:t>
            </w:r>
            <w:r w:rsidRPr="00483E49">
              <w:rPr>
                <w:rFonts w:ascii="Times New Roman" w:hAnsi="Times New Roman" w:cs="Times New Roman"/>
                <w:color w:val="auto"/>
              </w:rPr>
              <w:lastRenderedPageBreak/>
              <w:t>европейските институции</w:t>
            </w:r>
            <w:r w:rsidR="00612E59" w:rsidRPr="00483E49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985" w:type="dxa"/>
          </w:tcPr>
          <w:p w:rsidR="00E60DEC" w:rsidRPr="00483E49" w:rsidRDefault="00E1366D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83E49">
              <w:rPr>
                <w:rFonts w:ascii="Times New Roman" w:hAnsi="Times New Roman" w:cs="Times New Roman"/>
                <w:color w:val="auto"/>
              </w:rPr>
              <w:lastRenderedPageBreak/>
              <w:t>Община Рудозем</w:t>
            </w:r>
            <w:r w:rsidR="00E60DEC" w:rsidRPr="00483E49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E60DEC" w:rsidRPr="00483E49" w:rsidRDefault="00E60DEC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83E49">
              <w:rPr>
                <w:rFonts w:ascii="Times New Roman" w:hAnsi="Times New Roman" w:cs="Times New Roman"/>
                <w:color w:val="auto"/>
              </w:rPr>
              <w:t>Читалища</w:t>
            </w:r>
            <w:r w:rsidR="00E1366D" w:rsidRPr="00483E49">
              <w:rPr>
                <w:rFonts w:ascii="Times New Roman" w:hAnsi="Times New Roman" w:cs="Times New Roman"/>
                <w:color w:val="auto"/>
              </w:rPr>
              <w:t>, Училища</w:t>
            </w:r>
          </w:p>
        </w:tc>
      </w:tr>
    </w:tbl>
    <w:p w:rsidR="005F3FBD" w:rsidRPr="00483E49" w:rsidRDefault="005F3FBD" w:rsidP="009C6D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A94" w:rsidRPr="00483E49" w:rsidRDefault="00686A94" w:rsidP="00686A94">
      <w:pPr>
        <w:pStyle w:val="3"/>
        <w:spacing w:line="360" w:lineRule="auto"/>
        <w:jc w:val="both"/>
        <w:rPr>
          <w:rFonts w:ascii="Times New Roman" w:hAnsi="Times New Roman" w:cs="Times New Roman"/>
          <w:b/>
          <w:color w:val="auto"/>
          <w:lang w:val="ru-RU"/>
        </w:rPr>
      </w:pPr>
      <w:proofErr w:type="spellStart"/>
      <w:r w:rsidRPr="00483E49">
        <w:rPr>
          <w:rFonts w:ascii="Times New Roman" w:hAnsi="Times New Roman" w:cs="Times New Roman"/>
          <w:b/>
          <w:color w:val="auto"/>
          <w:lang w:val="ru-RU"/>
        </w:rPr>
        <w:t>Насърчаване</w:t>
      </w:r>
      <w:proofErr w:type="spellEnd"/>
      <w:r w:rsidRPr="00483E49">
        <w:rPr>
          <w:rFonts w:ascii="Times New Roman" w:hAnsi="Times New Roman" w:cs="Times New Roman"/>
          <w:b/>
          <w:color w:val="auto"/>
          <w:lang w:val="ru-RU"/>
        </w:rPr>
        <w:t xml:space="preserve"> на </w:t>
      </w:r>
      <w:proofErr w:type="spellStart"/>
      <w:r w:rsidRPr="00483E49">
        <w:rPr>
          <w:rFonts w:ascii="Times New Roman" w:hAnsi="Times New Roman" w:cs="Times New Roman"/>
          <w:b/>
          <w:color w:val="auto"/>
          <w:lang w:val="ru-RU"/>
        </w:rPr>
        <w:t>здравословен</w:t>
      </w:r>
      <w:proofErr w:type="spellEnd"/>
      <w:r w:rsidRPr="00483E49">
        <w:rPr>
          <w:rFonts w:ascii="Times New Roman" w:hAnsi="Times New Roman" w:cs="Times New Roman"/>
          <w:b/>
          <w:color w:val="auto"/>
          <w:lang w:val="ru-RU"/>
        </w:rPr>
        <w:t xml:space="preserve"> и природощадящ начин на живот</w:t>
      </w:r>
    </w:p>
    <w:p w:rsidR="00686A94" w:rsidRPr="00483E49" w:rsidRDefault="00224910" w:rsidP="00C52BA9">
      <w:pPr>
        <w:autoSpaceDE w:val="0"/>
        <w:autoSpaceDN w:val="0"/>
        <w:adjustRightInd w:val="0"/>
        <w:spacing w:before="120" w:after="12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E49">
        <w:rPr>
          <w:rFonts w:ascii="Times New Roman" w:hAnsi="Times New Roman" w:cs="Times New Roman"/>
          <w:sz w:val="24"/>
          <w:szCs w:val="24"/>
        </w:rPr>
        <w:t>Физическата активност и спорта са основен фактор за п</w:t>
      </w:r>
      <w:r w:rsidR="00686A94" w:rsidRPr="00483E49">
        <w:rPr>
          <w:rFonts w:ascii="Times New Roman" w:hAnsi="Times New Roman" w:cs="Times New Roman"/>
          <w:sz w:val="24"/>
          <w:szCs w:val="24"/>
        </w:rPr>
        <w:t>опуляризиране</w:t>
      </w:r>
      <w:r w:rsidR="00002547" w:rsidRPr="00483E49">
        <w:rPr>
          <w:rFonts w:ascii="Times New Roman" w:hAnsi="Times New Roman" w:cs="Times New Roman"/>
          <w:sz w:val="24"/>
          <w:szCs w:val="24"/>
        </w:rPr>
        <w:t>то</w:t>
      </w:r>
      <w:r w:rsidR="00686A94" w:rsidRPr="00483E49">
        <w:rPr>
          <w:rFonts w:ascii="Times New Roman" w:hAnsi="Times New Roman" w:cs="Times New Roman"/>
          <w:sz w:val="24"/>
          <w:szCs w:val="24"/>
        </w:rPr>
        <w:t xml:space="preserve"> на здравословния начин на живот сред м</w:t>
      </w:r>
      <w:r w:rsidR="00B3669C" w:rsidRPr="00483E49">
        <w:rPr>
          <w:rFonts w:ascii="Times New Roman" w:hAnsi="Times New Roman" w:cs="Times New Roman"/>
          <w:sz w:val="24"/>
          <w:szCs w:val="24"/>
        </w:rPr>
        <w:t xml:space="preserve">ладите хора. </w:t>
      </w:r>
    </w:p>
    <w:p w:rsidR="000527BC" w:rsidRPr="00483E49" w:rsidRDefault="00686A94" w:rsidP="008832F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E49">
        <w:rPr>
          <w:rFonts w:ascii="Times New Roman" w:hAnsi="Times New Roman" w:cs="Times New Roman"/>
          <w:sz w:val="24"/>
          <w:szCs w:val="24"/>
        </w:rPr>
        <w:t xml:space="preserve">Насърчаването на младите хора към практикуването на спорт, както и към здравословен начин на живот, играят ролята на солидна превенция срещу агресията и зависимостите. </w:t>
      </w:r>
    </w:p>
    <w:p w:rsidR="00D017BD" w:rsidRPr="00483E49" w:rsidRDefault="00D017BD" w:rsidP="008832F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2268"/>
        <w:gridCol w:w="2552"/>
      </w:tblGrid>
      <w:tr w:rsidR="00483E49" w:rsidRPr="00483E49" w:rsidTr="0041578F">
        <w:tc>
          <w:tcPr>
            <w:tcW w:w="10774" w:type="dxa"/>
            <w:gridSpan w:val="4"/>
            <w:shd w:val="clear" w:color="auto" w:fill="D9D9D9" w:themeFill="background1" w:themeFillShade="D9"/>
          </w:tcPr>
          <w:p w:rsidR="006C3AD5" w:rsidRPr="00483E49" w:rsidRDefault="006C3AD5" w:rsidP="0041578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6:  Насърчаване на здравословния и природощадящ начин на живот</w:t>
            </w:r>
          </w:p>
          <w:p w:rsidR="006C3AD5" w:rsidRPr="00483E49" w:rsidRDefault="006C3AD5" w:rsidP="0041578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E49" w:rsidRPr="00483E49" w:rsidTr="0041578F">
        <w:tc>
          <w:tcPr>
            <w:tcW w:w="10774" w:type="dxa"/>
            <w:gridSpan w:val="4"/>
            <w:shd w:val="clear" w:color="auto" w:fill="F2F2F2" w:themeFill="background1" w:themeFillShade="F2"/>
          </w:tcPr>
          <w:p w:rsidR="006C3AD5" w:rsidRPr="00483E49" w:rsidRDefault="00284167" w:rsidP="00284167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 цел 6.1:</w:t>
            </w: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 xml:space="preserve"> Създаване на условия и насърчаване на младите хора към здравословен начин на живот, здравословно хранене, физическа активност и спорт</w:t>
            </w:r>
          </w:p>
          <w:p w:rsidR="006C3AD5" w:rsidRPr="00483E49" w:rsidRDefault="006C3AD5" w:rsidP="0041578F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E49" w:rsidRPr="00483E49" w:rsidTr="0041509B">
        <w:tc>
          <w:tcPr>
            <w:tcW w:w="3544" w:type="dxa"/>
          </w:tcPr>
          <w:p w:rsidR="006C3AD5" w:rsidRPr="00483E49" w:rsidRDefault="006C3AD5" w:rsidP="00415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3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Местни дейности/инициативи/</w:t>
            </w:r>
          </w:p>
          <w:p w:rsidR="006C3AD5" w:rsidRPr="00483E49" w:rsidRDefault="006C3AD5" w:rsidP="0041578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програми/мерки</w:t>
            </w:r>
          </w:p>
        </w:tc>
        <w:tc>
          <w:tcPr>
            <w:tcW w:w="2410" w:type="dxa"/>
          </w:tcPr>
          <w:p w:rsidR="006C3AD5" w:rsidRPr="00483E49" w:rsidRDefault="006C3AD5" w:rsidP="0041578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Кратко описание</w:t>
            </w:r>
          </w:p>
        </w:tc>
        <w:tc>
          <w:tcPr>
            <w:tcW w:w="2268" w:type="dxa"/>
          </w:tcPr>
          <w:p w:rsidR="006C3AD5" w:rsidRPr="00483E49" w:rsidRDefault="006C3AD5" w:rsidP="0041578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Очакван резултат</w:t>
            </w:r>
          </w:p>
        </w:tc>
        <w:tc>
          <w:tcPr>
            <w:tcW w:w="2552" w:type="dxa"/>
          </w:tcPr>
          <w:p w:rsidR="006C3AD5" w:rsidRPr="00483E49" w:rsidRDefault="006C3AD5" w:rsidP="0041578F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Отговорни институции</w:t>
            </w:r>
          </w:p>
        </w:tc>
      </w:tr>
      <w:tr w:rsidR="00483E49" w:rsidRPr="00483E49" w:rsidTr="0041509B">
        <w:tc>
          <w:tcPr>
            <w:tcW w:w="3544" w:type="dxa"/>
          </w:tcPr>
          <w:p w:rsidR="001C317E" w:rsidRPr="00483E49" w:rsidRDefault="00284167" w:rsidP="001C31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Отбелязване на 17 май –Ден на българския спорт, организиране на общински етап на Ученически игри,</w:t>
            </w:r>
            <w:r w:rsidR="00D017BD" w:rsidRPr="00483E49"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футбол по повод Празника на град Рудозем</w:t>
            </w: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, награждаване на изявени спортисти от общината, и др. спортни инициативи, заложени в Спортния календар на общината.</w:t>
            </w:r>
          </w:p>
          <w:p w:rsidR="00284167" w:rsidRPr="00483E49" w:rsidRDefault="00284167" w:rsidP="001C317E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4167" w:rsidRPr="00483E49" w:rsidRDefault="00191369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Насърчаване физическата активност и спорта сред младите хора чрез включването им в спортни инициативи</w:t>
            </w: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84167" w:rsidRPr="00483E49" w:rsidRDefault="00284167" w:rsidP="00415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Повишено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ниво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физическата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младите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хора.</w:t>
            </w:r>
          </w:p>
          <w:p w:rsidR="00284167" w:rsidRPr="00483E49" w:rsidRDefault="00284167" w:rsidP="00415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167" w:rsidRPr="00483E49" w:rsidRDefault="00284167" w:rsidP="00415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167" w:rsidRPr="00483E49" w:rsidRDefault="00284167" w:rsidP="00415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167" w:rsidRPr="00483E49" w:rsidRDefault="00284167" w:rsidP="00415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167" w:rsidRPr="00483E49" w:rsidRDefault="00284167" w:rsidP="00415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167" w:rsidRPr="00483E49" w:rsidRDefault="00284167" w:rsidP="00415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84167" w:rsidRPr="00483E49" w:rsidRDefault="001C317E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83E49">
              <w:rPr>
                <w:rFonts w:ascii="Times New Roman" w:hAnsi="Times New Roman" w:cs="Times New Roman"/>
                <w:color w:val="auto"/>
              </w:rPr>
              <w:t>Община Рудозем</w:t>
            </w:r>
            <w:r w:rsidR="00284167" w:rsidRPr="00483E49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284167" w:rsidRPr="00483E49" w:rsidRDefault="00284167" w:rsidP="004150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Училища,</w:t>
            </w:r>
          </w:p>
          <w:p w:rsidR="00284167" w:rsidRPr="00483E49" w:rsidRDefault="00284167" w:rsidP="004150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Спортни клубове</w:t>
            </w:r>
            <w:r w:rsidR="00522ADA" w:rsidRPr="00483E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4167" w:rsidRPr="00483E49" w:rsidRDefault="003C3EBC" w:rsidP="001C31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Читалища</w:t>
            </w:r>
          </w:p>
        </w:tc>
      </w:tr>
      <w:tr w:rsidR="00483E49" w:rsidRPr="00483E49" w:rsidTr="0041509B">
        <w:tc>
          <w:tcPr>
            <w:tcW w:w="3544" w:type="dxa"/>
          </w:tcPr>
          <w:p w:rsidR="00284167" w:rsidRPr="00483E49" w:rsidRDefault="00284167" w:rsidP="004150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Отбелязване на Световния ден на здравето и здравния работник, Све</w:t>
            </w:r>
            <w:r w:rsidR="004C65ED" w:rsidRPr="00483E49">
              <w:rPr>
                <w:rFonts w:ascii="Times New Roman" w:hAnsi="Times New Roman" w:cs="Times New Roman"/>
                <w:sz w:val="24"/>
                <w:szCs w:val="24"/>
              </w:rPr>
              <w:t>товния ден за борба с рака</w:t>
            </w:r>
            <w:r w:rsidR="00A171A0" w:rsidRPr="00483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5ED" w:rsidRPr="00483E49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2410" w:type="dxa"/>
          </w:tcPr>
          <w:p w:rsidR="00284167" w:rsidRPr="00483E49" w:rsidRDefault="00191369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Организиране на информационни кампании за насърчаване на младите хора към здравословен начин на живот и здравословно хранене.</w:t>
            </w:r>
          </w:p>
        </w:tc>
        <w:tc>
          <w:tcPr>
            <w:tcW w:w="2268" w:type="dxa"/>
          </w:tcPr>
          <w:p w:rsidR="00284167" w:rsidRPr="00483E49" w:rsidRDefault="00284167" w:rsidP="00415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Повишена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осведоменост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здравословен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начин на живот и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здравословно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хранене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284167" w:rsidRPr="00483E49" w:rsidRDefault="001C317E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Община Рудозем</w:t>
            </w:r>
            <w:r w:rsidR="00191369" w:rsidRPr="00483E49">
              <w:rPr>
                <w:rFonts w:ascii="Times New Roman" w:hAnsi="Times New Roman" w:cs="Times New Roman"/>
                <w:sz w:val="24"/>
                <w:szCs w:val="24"/>
              </w:rPr>
              <w:t>, Читалища</w:t>
            </w:r>
            <w:r w:rsidR="002F2D10" w:rsidRPr="00483E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2D10" w:rsidRPr="00483E49" w:rsidRDefault="002F2D10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БМЧК</w:t>
            </w:r>
          </w:p>
        </w:tc>
      </w:tr>
      <w:tr w:rsidR="00483E49" w:rsidRPr="00483E49" w:rsidTr="002166D1">
        <w:tc>
          <w:tcPr>
            <w:tcW w:w="10774" w:type="dxa"/>
            <w:gridSpan w:val="4"/>
            <w:shd w:val="clear" w:color="auto" w:fill="F2F2F2" w:themeFill="background1" w:themeFillShade="F2"/>
          </w:tcPr>
          <w:p w:rsidR="00F86815" w:rsidRPr="00483E49" w:rsidRDefault="002166D1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 цел 6.2:</w:t>
            </w: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 xml:space="preserve"> Превенция на проблеми, свързани с психичното здраве на младите хора</w:t>
            </w:r>
          </w:p>
          <w:p w:rsidR="002166D1" w:rsidRPr="00483E49" w:rsidRDefault="002166D1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E49" w:rsidRPr="00483E49" w:rsidTr="0041509B">
        <w:tc>
          <w:tcPr>
            <w:tcW w:w="3544" w:type="dxa"/>
          </w:tcPr>
          <w:p w:rsidR="00F86815" w:rsidRPr="00483E49" w:rsidRDefault="00A14A21" w:rsidP="004150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Осигуряване на достъп до услугата психологична подкрепа.</w:t>
            </w:r>
          </w:p>
        </w:tc>
        <w:tc>
          <w:tcPr>
            <w:tcW w:w="2410" w:type="dxa"/>
          </w:tcPr>
          <w:p w:rsidR="00F86815" w:rsidRPr="00483E49" w:rsidRDefault="00FF42DE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Предоставяне</w:t>
            </w:r>
            <w:r w:rsidR="001C317E" w:rsidRPr="00483E49">
              <w:rPr>
                <w:rFonts w:ascii="Times New Roman" w:hAnsi="Times New Roman" w:cs="Times New Roman"/>
                <w:sz w:val="24"/>
                <w:szCs w:val="24"/>
              </w:rPr>
              <w:t xml:space="preserve"> на психологична подкрепа в ЦОП ГР. Рудозем и </w:t>
            </w: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17E" w:rsidRPr="00483E49">
              <w:rPr>
                <w:rFonts w:ascii="Times New Roman" w:eastAsia="Times New Roman" w:hAnsi="Times New Roman" w:cs="Times New Roman"/>
              </w:rPr>
              <w:t>ДЦДМУ „Слънце“ – гр. Рудозем</w:t>
            </w:r>
            <w:r w:rsidR="00A14A21" w:rsidRPr="00483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86815" w:rsidRPr="00483E49" w:rsidRDefault="00A14A21" w:rsidP="00415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Повишена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психологична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подкрепа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младите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хора</w:t>
            </w:r>
            <w:r w:rsidR="00A72BAA"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</w:tcPr>
          <w:p w:rsidR="00A14A21" w:rsidRPr="00483E49" w:rsidRDefault="001C317E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 xml:space="preserve">ЦОП ГР. Рудозем,  </w:t>
            </w:r>
            <w:r w:rsidRPr="00483E49">
              <w:rPr>
                <w:rFonts w:ascii="Times New Roman" w:eastAsia="Times New Roman" w:hAnsi="Times New Roman" w:cs="Times New Roman"/>
              </w:rPr>
              <w:t>ДЦДМУ „Слънце“ – гр. Рудозем</w:t>
            </w: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3E49" w:rsidRPr="00483E49" w:rsidTr="007C4D4F">
        <w:tc>
          <w:tcPr>
            <w:tcW w:w="10774" w:type="dxa"/>
            <w:gridSpan w:val="4"/>
            <w:shd w:val="clear" w:color="auto" w:fill="F2F2F2" w:themeFill="background1" w:themeFillShade="F2"/>
          </w:tcPr>
          <w:p w:rsidR="00C2401F" w:rsidRPr="00483E49" w:rsidRDefault="00D95182" w:rsidP="0041509B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 цел 6.3:</w:t>
            </w: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 xml:space="preserve"> Превенция на проблеми, свързани със сексуалното и репродуктивно здраве на младите хора</w:t>
            </w:r>
          </w:p>
        </w:tc>
      </w:tr>
      <w:tr w:rsidR="00483E49" w:rsidRPr="00483E49" w:rsidTr="0041509B">
        <w:tc>
          <w:tcPr>
            <w:tcW w:w="3544" w:type="dxa"/>
          </w:tcPr>
          <w:p w:rsidR="00D95182" w:rsidRPr="00483E49" w:rsidRDefault="00D95182" w:rsidP="004150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 xml:space="preserve">Отбелязване на Световния ден за борба със СПИН с </w:t>
            </w:r>
            <w:r w:rsidRPr="00483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информационни кампании, беседи и презентации с цел превенция на болестите, предавани по полов път.</w:t>
            </w:r>
          </w:p>
        </w:tc>
        <w:tc>
          <w:tcPr>
            <w:tcW w:w="2410" w:type="dxa"/>
          </w:tcPr>
          <w:p w:rsidR="00D95182" w:rsidRPr="00483E49" w:rsidRDefault="00D95182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Информационни кампании, беседи и </w:t>
            </w:r>
            <w:r w:rsidRPr="00483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 с цел превенция на болестите, предавани по полов път.</w:t>
            </w:r>
          </w:p>
        </w:tc>
        <w:tc>
          <w:tcPr>
            <w:tcW w:w="2268" w:type="dxa"/>
          </w:tcPr>
          <w:p w:rsidR="00D95182" w:rsidRPr="00483E49" w:rsidRDefault="00D95182" w:rsidP="00415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Повишени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 на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младите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хора по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въпроси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свързани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ХИВ/СПИН,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сексуално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</w:t>
            </w:r>
            <w:r w:rsidR="00612E59"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носими</w:t>
            </w:r>
            <w:proofErr w:type="spellEnd"/>
            <w:r w:rsidR="00612E59"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инфекции и контрацепция.</w:t>
            </w:r>
          </w:p>
        </w:tc>
        <w:tc>
          <w:tcPr>
            <w:tcW w:w="2552" w:type="dxa"/>
          </w:tcPr>
          <w:p w:rsidR="00D95182" w:rsidRPr="00483E49" w:rsidRDefault="00D95182" w:rsidP="004150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МКБППМН, </w:t>
            </w:r>
          </w:p>
          <w:p w:rsidR="00D95182" w:rsidRPr="00483E49" w:rsidRDefault="00D95182" w:rsidP="004150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БМЧК,</w:t>
            </w:r>
          </w:p>
          <w:p w:rsidR="00D95182" w:rsidRPr="00483E49" w:rsidRDefault="00D95182" w:rsidP="0041509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83E49">
              <w:rPr>
                <w:rFonts w:ascii="Times New Roman" w:hAnsi="Times New Roman" w:cs="Times New Roman"/>
                <w:color w:val="auto"/>
              </w:rPr>
              <w:lastRenderedPageBreak/>
              <w:t>Училища</w:t>
            </w:r>
          </w:p>
        </w:tc>
      </w:tr>
      <w:tr w:rsidR="00483E49" w:rsidRPr="00483E49" w:rsidTr="007C4D4F">
        <w:tc>
          <w:tcPr>
            <w:tcW w:w="10774" w:type="dxa"/>
            <w:gridSpan w:val="4"/>
            <w:shd w:val="clear" w:color="auto" w:fill="F2F2F2" w:themeFill="background1" w:themeFillShade="F2"/>
          </w:tcPr>
          <w:p w:rsidR="007C4D4F" w:rsidRPr="00483E49" w:rsidRDefault="007C4D4F" w:rsidP="004150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Стратегическа цел 6.4:</w:t>
            </w: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 xml:space="preserve"> Постигане на осъзната промяна в мисленето и поведението на младите хора по отношение на опазване на околната среда</w:t>
            </w:r>
          </w:p>
        </w:tc>
      </w:tr>
      <w:tr w:rsidR="00483E49" w:rsidRPr="00483E49" w:rsidTr="0041509B">
        <w:tc>
          <w:tcPr>
            <w:tcW w:w="3544" w:type="dxa"/>
          </w:tcPr>
          <w:p w:rsidR="007C4D4F" w:rsidRPr="00483E49" w:rsidRDefault="00611E32" w:rsidP="004150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Отбелязване на 22 април- Международен де</w:t>
            </w:r>
            <w:r w:rsidR="001C317E" w:rsidRPr="00483E49">
              <w:rPr>
                <w:rFonts w:ascii="Times New Roman" w:hAnsi="Times New Roman" w:cs="Times New Roman"/>
                <w:sz w:val="24"/>
                <w:szCs w:val="24"/>
              </w:rPr>
              <w:t>н на Земята</w:t>
            </w: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2FDF" w:rsidRPr="00483E49">
              <w:rPr>
                <w:rFonts w:ascii="Times New Roman" w:hAnsi="Times New Roman" w:cs="Times New Roman"/>
                <w:sz w:val="24"/>
                <w:szCs w:val="24"/>
              </w:rPr>
              <w:t>Участие в инициативата „</w:t>
            </w: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Да изчистим България заедно".</w:t>
            </w:r>
          </w:p>
        </w:tc>
        <w:tc>
          <w:tcPr>
            <w:tcW w:w="2410" w:type="dxa"/>
          </w:tcPr>
          <w:p w:rsidR="00611E32" w:rsidRPr="00483E49" w:rsidRDefault="00611E32" w:rsidP="00415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Стимулиране и подкрепа на младежки доброволчески инициативи в областта на опазването на околната среда и формиране на устойчива екологична култура на поведение.</w:t>
            </w:r>
          </w:p>
          <w:p w:rsidR="007C4D4F" w:rsidRPr="00483E49" w:rsidRDefault="007C4D4F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1E32" w:rsidRPr="00483E49" w:rsidRDefault="004C65ED" w:rsidP="00415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брой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611E32"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лади</w:t>
            </w:r>
            <w:proofErr w:type="spellEnd"/>
            <w:r w:rsidR="00611E32"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хора, </w:t>
            </w:r>
            <w:proofErr w:type="spellStart"/>
            <w:r w:rsidR="00611E32"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ангажирани</w:t>
            </w:r>
            <w:proofErr w:type="spellEnd"/>
            <w:r w:rsidR="00611E32"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="00611E32"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опазването</w:t>
            </w:r>
            <w:proofErr w:type="spellEnd"/>
            <w:r w:rsidR="00611E32"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611E32"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околната</w:t>
            </w:r>
            <w:proofErr w:type="spellEnd"/>
            <w:r w:rsidR="00611E32"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среда.</w:t>
            </w:r>
          </w:p>
          <w:p w:rsidR="00611E32" w:rsidRPr="00483E49" w:rsidRDefault="00611E32" w:rsidP="00415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Формиране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устойчива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екологична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култура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поведение.</w:t>
            </w:r>
          </w:p>
          <w:p w:rsidR="007C4D4F" w:rsidRPr="00483E49" w:rsidRDefault="007C4D4F" w:rsidP="00415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611E32" w:rsidRPr="00483E49" w:rsidRDefault="001C317E" w:rsidP="004150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Община Рудозем</w:t>
            </w:r>
            <w:r w:rsidR="00611E32" w:rsidRPr="00483E49">
              <w:rPr>
                <w:rFonts w:ascii="Times New Roman" w:hAnsi="Times New Roman" w:cs="Times New Roman"/>
                <w:sz w:val="24"/>
                <w:szCs w:val="24"/>
              </w:rPr>
              <w:t xml:space="preserve">, Училища, </w:t>
            </w:r>
          </w:p>
          <w:p w:rsidR="00611E32" w:rsidRPr="00483E49" w:rsidRDefault="00611E32" w:rsidP="004150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Читалища,</w:t>
            </w:r>
          </w:p>
          <w:p w:rsidR="007C4D4F" w:rsidRPr="00483E49" w:rsidRDefault="00611E32" w:rsidP="004150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БМЧК</w:t>
            </w:r>
          </w:p>
        </w:tc>
      </w:tr>
    </w:tbl>
    <w:p w:rsidR="0037770D" w:rsidRPr="00483E49" w:rsidRDefault="0037770D" w:rsidP="00377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60DE" w:rsidRPr="00483E49" w:rsidRDefault="00C423BB" w:rsidP="0020178F">
      <w:pPr>
        <w:pStyle w:val="3"/>
        <w:spacing w:line="360" w:lineRule="auto"/>
        <w:jc w:val="both"/>
        <w:rPr>
          <w:rFonts w:ascii="Times New Roman" w:hAnsi="Times New Roman" w:cs="Times New Roman"/>
          <w:b/>
          <w:color w:val="auto"/>
          <w:lang w:val="ru-RU"/>
        </w:rPr>
      </w:pPr>
      <w:proofErr w:type="spellStart"/>
      <w:r w:rsidRPr="00483E49">
        <w:rPr>
          <w:rFonts w:ascii="Times New Roman" w:hAnsi="Times New Roman" w:cs="Times New Roman"/>
          <w:b/>
          <w:color w:val="auto"/>
          <w:lang w:val="ru-RU"/>
        </w:rPr>
        <w:t>Насърчаване</w:t>
      </w:r>
      <w:proofErr w:type="spellEnd"/>
      <w:r w:rsidRPr="00483E49">
        <w:rPr>
          <w:rFonts w:ascii="Times New Roman" w:hAnsi="Times New Roman" w:cs="Times New Roman"/>
          <w:b/>
          <w:color w:val="auto"/>
          <w:lang w:val="ru-RU"/>
        </w:rPr>
        <w:t xml:space="preserve"> на </w:t>
      </w:r>
      <w:proofErr w:type="spellStart"/>
      <w:r w:rsidRPr="00483E49">
        <w:rPr>
          <w:rFonts w:ascii="Times New Roman" w:hAnsi="Times New Roman" w:cs="Times New Roman"/>
          <w:b/>
          <w:color w:val="auto"/>
          <w:lang w:val="ru-RU"/>
        </w:rPr>
        <w:t>културата</w:t>
      </w:r>
      <w:proofErr w:type="spellEnd"/>
      <w:r w:rsidRPr="00483E49">
        <w:rPr>
          <w:rFonts w:ascii="Times New Roman" w:hAnsi="Times New Roman" w:cs="Times New Roman"/>
          <w:b/>
          <w:color w:val="auto"/>
          <w:lang w:val="ru-RU"/>
        </w:rPr>
        <w:t xml:space="preserve"> и </w:t>
      </w:r>
      <w:proofErr w:type="spellStart"/>
      <w:r w:rsidRPr="00483E49">
        <w:rPr>
          <w:rFonts w:ascii="Times New Roman" w:hAnsi="Times New Roman" w:cs="Times New Roman"/>
          <w:b/>
          <w:color w:val="auto"/>
          <w:lang w:val="ru-RU"/>
        </w:rPr>
        <w:t>творчеството</w:t>
      </w:r>
      <w:proofErr w:type="spellEnd"/>
      <w:r w:rsidRPr="00483E49">
        <w:rPr>
          <w:rFonts w:ascii="Times New Roman" w:hAnsi="Times New Roman" w:cs="Times New Roman"/>
          <w:b/>
          <w:color w:val="auto"/>
          <w:lang w:val="ru-RU"/>
        </w:rPr>
        <w:t xml:space="preserve"> сред </w:t>
      </w:r>
      <w:proofErr w:type="spellStart"/>
      <w:r w:rsidRPr="00483E49">
        <w:rPr>
          <w:rFonts w:ascii="Times New Roman" w:hAnsi="Times New Roman" w:cs="Times New Roman"/>
          <w:b/>
          <w:color w:val="auto"/>
          <w:lang w:val="ru-RU"/>
        </w:rPr>
        <w:t>младите</w:t>
      </w:r>
      <w:proofErr w:type="spellEnd"/>
    </w:p>
    <w:p w:rsidR="0077009F" w:rsidRPr="00483E49" w:rsidRDefault="0077009F" w:rsidP="00D174C4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483E49">
        <w:rPr>
          <w:rFonts w:ascii="Times New Roman" w:hAnsi="Times New Roman" w:cs="Times New Roman"/>
          <w:color w:val="auto"/>
        </w:rPr>
        <w:t xml:space="preserve">Повечето млади хора предпочитат в свободното си време да излизат с приятели, да се разтоварват с гледане на телевизия, слушане на музика, играят на телефона или компютъра, „сърфират“ в мрежата.  </w:t>
      </w:r>
    </w:p>
    <w:p w:rsidR="007917C8" w:rsidRPr="00483E49" w:rsidRDefault="0077009F" w:rsidP="00D174C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83E49">
        <w:rPr>
          <w:rFonts w:ascii="Times New Roman" w:hAnsi="Times New Roman" w:cs="Times New Roman"/>
          <w:color w:val="auto"/>
        </w:rPr>
        <w:tab/>
        <w:t>Важна цел е да се насърчат младите хора пълноценно да прекарват свободното време чрез занимания със спорт, културни дейности, участие в групи към читалищата, лично творчество, практикуване на хоби, четене на книги и др.</w:t>
      </w:r>
      <w:r w:rsidR="007917C8" w:rsidRPr="00483E49">
        <w:rPr>
          <w:rFonts w:ascii="Times New Roman" w:hAnsi="Times New Roman" w:cs="Times New Roman"/>
          <w:color w:val="auto"/>
        </w:rPr>
        <w:t xml:space="preserve"> </w:t>
      </w:r>
    </w:p>
    <w:p w:rsidR="000B38E2" w:rsidRPr="00483E49" w:rsidRDefault="000C0E0D" w:rsidP="0055233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483E49">
        <w:rPr>
          <w:rFonts w:ascii="Times New Roman" w:hAnsi="Times New Roman" w:cs="Times New Roman"/>
          <w:color w:val="auto"/>
        </w:rPr>
        <w:t>Активното прекарване на свободното време чрез занимания със спорт, културни дейности, лично творчест</w:t>
      </w:r>
      <w:r w:rsidR="00DA70C7" w:rsidRPr="00483E49">
        <w:rPr>
          <w:rFonts w:ascii="Times New Roman" w:hAnsi="Times New Roman" w:cs="Times New Roman"/>
          <w:color w:val="auto"/>
        </w:rPr>
        <w:t xml:space="preserve">во, практикуване на хоби и т.н. </w:t>
      </w:r>
      <w:r w:rsidRPr="00483E49">
        <w:rPr>
          <w:rFonts w:ascii="Times New Roman" w:hAnsi="Times New Roman" w:cs="Times New Roman"/>
          <w:color w:val="auto"/>
        </w:rPr>
        <w:t>е допълващо и стимулиращо личностното развитие.</w:t>
      </w:r>
    </w:p>
    <w:p w:rsidR="005A3806" w:rsidRPr="00483E49" w:rsidRDefault="005A3806" w:rsidP="0055233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color w:val="auto"/>
        </w:rPr>
      </w:pP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2126"/>
        <w:gridCol w:w="1985"/>
      </w:tblGrid>
      <w:tr w:rsidR="00483E49" w:rsidRPr="00483E49" w:rsidTr="00292B31">
        <w:tc>
          <w:tcPr>
            <w:tcW w:w="10632" w:type="dxa"/>
            <w:gridSpan w:val="4"/>
            <w:shd w:val="clear" w:color="auto" w:fill="D9D9D9" w:themeFill="background1" w:themeFillShade="D9"/>
          </w:tcPr>
          <w:p w:rsidR="00277661" w:rsidRPr="00483E49" w:rsidRDefault="00277661" w:rsidP="00277661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661" w:rsidRPr="00483E49" w:rsidRDefault="00277661" w:rsidP="00292B31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7: Насърчаване на културата и творчеството сред младите хора</w:t>
            </w:r>
          </w:p>
          <w:p w:rsidR="001415E4" w:rsidRPr="00483E49" w:rsidRDefault="001415E4" w:rsidP="00292B31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E49" w:rsidRPr="00483E49" w:rsidTr="00292B31">
        <w:tc>
          <w:tcPr>
            <w:tcW w:w="10632" w:type="dxa"/>
            <w:gridSpan w:val="4"/>
            <w:shd w:val="clear" w:color="auto" w:fill="F2F2F2" w:themeFill="background1" w:themeFillShade="F2"/>
          </w:tcPr>
          <w:p w:rsidR="00277661" w:rsidRPr="00483E49" w:rsidRDefault="00277661" w:rsidP="00292B3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 цел 7.1:</w:t>
            </w: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 xml:space="preserve"> Повишаване на достъпа до култура и нивото на културно участие на младите хора</w:t>
            </w:r>
          </w:p>
        </w:tc>
      </w:tr>
      <w:tr w:rsidR="00483E49" w:rsidRPr="00483E49" w:rsidTr="00C53AFF">
        <w:tc>
          <w:tcPr>
            <w:tcW w:w="3686" w:type="dxa"/>
          </w:tcPr>
          <w:p w:rsidR="00277661" w:rsidRPr="00483E49" w:rsidRDefault="00277661" w:rsidP="00292B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3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Местни дейности/инициативи/</w:t>
            </w:r>
          </w:p>
          <w:p w:rsidR="00277661" w:rsidRPr="00483E49" w:rsidRDefault="00277661" w:rsidP="00292B31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програми/мерки</w:t>
            </w:r>
          </w:p>
        </w:tc>
        <w:tc>
          <w:tcPr>
            <w:tcW w:w="2835" w:type="dxa"/>
          </w:tcPr>
          <w:p w:rsidR="00277661" w:rsidRPr="00483E49" w:rsidRDefault="00277661" w:rsidP="00292B31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Кратко описание</w:t>
            </w:r>
          </w:p>
        </w:tc>
        <w:tc>
          <w:tcPr>
            <w:tcW w:w="2126" w:type="dxa"/>
          </w:tcPr>
          <w:p w:rsidR="00277661" w:rsidRPr="00483E49" w:rsidRDefault="00277661" w:rsidP="00292B31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Очакван резултат</w:t>
            </w:r>
          </w:p>
        </w:tc>
        <w:tc>
          <w:tcPr>
            <w:tcW w:w="1985" w:type="dxa"/>
          </w:tcPr>
          <w:p w:rsidR="00277661" w:rsidRPr="00483E49" w:rsidRDefault="00277661" w:rsidP="00292B31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Отговорни институции</w:t>
            </w:r>
          </w:p>
        </w:tc>
      </w:tr>
      <w:tr w:rsidR="00483E49" w:rsidRPr="00483E49" w:rsidTr="00C53AFF">
        <w:trPr>
          <w:trHeight w:val="4610"/>
        </w:trPr>
        <w:tc>
          <w:tcPr>
            <w:tcW w:w="3686" w:type="dxa"/>
          </w:tcPr>
          <w:p w:rsidR="00C53AFF" w:rsidRPr="00483E49" w:rsidRDefault="005A3806" w:rsidP="005A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Организиране на </w:t>
            </w:r>
            <w:r w:rsidR="00DB2B70" w:rsidRPr="00483E49">
              <w:rPr>
                <w:rFonts w:ascii="Times New Roman" w:hAnsi="Times New Roman" w:cs="Times New Roman"/>
                <w:sz w:val="24"/>
                <w:szCs w:val="24"/>
              </w:rPr>
              <w:t>общински етап на Международен конкурс за детска рисунка „С очите си видях бедата”</w:t>
            </w:r>
            <w:r w:rsidR="008832F4" w:rsidRPr="00483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B2B70" w:rsidRPr="00483E49" w:rsidRDefault="00DB2B70" w:rsidP="005A3806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Организиране на конкурси</w:t>
            </w:r>
            <w:r w:rsidR="00C342D4" w:rsidRPr="00483E49">
              <w:rPr>
                <w:rFonts w:ascii="Times New Roman" w:hAnsi="Times New Roman" w:cs="Times New Roman"/>
                <w:sz w:val="24"/>
                <w:szCs w:val="24"/>
              </w:rPr>
              <w:t xml:space="preserve"> за насърчаване  на </w:t>
            </w: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творчеството сред  младите хора. Изготвяне на Културен календар на общината и включването на млади хора при реализиране на мероприятията.</w:t>
            </w:r>
          </w:p>
        </w:tc>
        <w:tc>
          <w:tcPr>
            <w:tcW w:w="2126" w:type="dxa"/>
          </w:tcPr>
          <w:p w:rsidR="00FF5D00" w:rsidRPr="00483E49" w:rsidRDefault="00CB12E4" w:rsidP="004150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Повишен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интерес на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младите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хора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към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културни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събития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развитие на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творческия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 потенциал</w:t>
            </w:r>
            <w:r w:rsidR="00C53AFF"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F7535F" w:rsidRPr="00483E49" w:rsidRDefault="005A3806" w:rsidP="004150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Община Рудозем</w:t>
            </w:r>
          </w:p>
          <w:p w:rsidR="00DB2B70" w:rsidRPr="00483E49" w:rsidRDefault="00DB2B70" w:rsidP="005A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E49" w:rsidRPr="00483E49" w:rsidTr="00C53AFF">
        <w:tc>
          <w:tcPr>
            <w:tcW w:w="3686" w:type="dxa"/>
          </w:tcPr>
          <w:p w:rsidR="00DB2B70" w:rsidRPr="00483E49" w:rsidRDefault="00DB2B70" w:rsidP="0041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Програма за развитие на читалищната дейност, Общинска програма за закрила на детето.</w:t>
            </w:r>
          </w:p>
          <w:p w:rsidR="00DB2B70" w:rsidRPr="00483E49" w:rsidRDefault="00DB2B70" w:rsidP="0041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Подпомагане на деца с изявени дарби по Програмата на мерките за закрила на деца с изявени дарби.</w:t>
            </w:r>
          </w:p>
          <w:p w:rsidR="00C53AFF" w:rsidRPr="00483E49" w:rsidRDefault="00C53AFF" w:rsidP="0041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2B70" w:rsidRPr="00483E49" w:rsidRDefault="00A21C00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Стимулиране на младите и талантливи дарования</w:t>
            </w:r>
            <w:r w:rsidR="00C53AFF" w:rsidRPr="00483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B2B70" w:rsidRPr="00483E49" w:rsidRDefault="00B66BCD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дял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млади</w:t>
            </w:r>
            <w:proofErr w:type="spellEnd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хора, </w:t>
            </w:r>
            <w:proofErr w:type="spellStart"/>
            <w:r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участващи</w:t>
            </w:r>
            <w:proofErr w:type="spellEnd"/>
            <w:r w:rsidR="009A3132"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творчески </w:t>
            </w:r>
            <w:proofErr w:type="spellStart"/>
            <w:r w:rsidR="009A3132"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дейности</w:t>
            </w:r>
            <w:proofErr w:type="spellEnd"/>
            <w:r w:rsidR="009A3132" w:rsidRPr="00483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DB2B70" w:rsidRPr="00483E49" w:rsidRDefault="00DF6820" w:rsidP="0041509B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Община Рудозем</w:t>
            </w:r>
          </w:p>
        </w:tc>
      </w:tr>
      <w:tr w:rsidR="00483E49" w:rsidRPr="00483E49" w:rsidTr="00DB2B70">
        <w:tc>
          <w:tcPr>
            <w:tcW w:w="10632" w:type="dxa"/>
            <w:gridSpan w:val="4"/>
            <w:shd w:val="clear" w:color="auto" w:fill="F2F2F2" w:themeFill="background1" w:themeFillShade="F2"/>
          </w:tcPr>
          <w:p w:rsidR="00DB2B70" w:rsidRPr="00483E49" w:rsidRDefault="00DB2B70" w:rsidP="00DB2B7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 цел 7.2:</w:t>
            </w: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 xml:space="preserve"> Насърчаване на лични творчески умения</w:t>
            </w:r>
          </w:p>
          <w:p w:rsidR="00036DC9" w:rsidRPr="00483E49" w:rsidRDefault="00036DC9" w:rsidP="00DB2B7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E49" w:rsidRPr="00483E49" w:rsidTr="00C53AFF">
        <w:tc>
          <w:tcPr>
            <w:tcW w:w="3686" w:type="dxa"/>
          </w:tcPr>
          <w:p w:rsidR="00DB2B70" w:rsidRPr="00483E49" w:rsidRDefault="00AC5424" w:rsidP="00AC542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83E49">
              <w:rPr>
                <w:rFonts w:ascii="Times New Roman" w:hAnsi="Times New Roman" w:cs="Times New Roman"/>
                <w:color w:val="auto"/>
              </w:rPr>
              <w:t>Представяне на книги на млади автори</w:t>
            </w:r>
            <w:r w:rsidR="00DF6820" w:rsidRPr="00483E49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="00DB2B70" w:rsidRPr="00483E49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="00DB2B70" w:rsidRPr="00483E49">
              <w:rPr>
                <w:rFonts w:ascii="Times New Roman" w:hAnsi="Times New Roman" w:cs="Times New Roman"/>
                <w:color w:val="auto"/>
              </w:rPr>
              <w:t>провеждане на традиционни</w:t>
            </w:r>
            <w:r w:rsidR="00036DC9" w:rsidRPr="00483E49">
              <w:rPr>
                <w:rFonts w:ascii="Times New Roman" w:hAnsi="Times New Roman" w:cs="Times New Roman"/>
                <w:color w:val="auto"/>
              </w:rPr>
              <w:t xml:space="preserve"> летни занимания в библиотеката</w:t>
            </w:r>
            <w:r w:rsidR="00C53AFF" w:rsidRPr="00483E49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835" w:type="dxa"/>
          </w:tcPr>
          <w:p w:rsidR="00DB2B70" w:rsidRPr="00483E49" w:rsidRDefault="00DB2B70" w:rsidP="00DB2B7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Подпомагане на млади местни  творци.  Стимулиране на младите хора да прекарват свободното си време чрез четене на книги.</w:t>
            </w:r>
          </w:p>
        </w:tc>
        <w:tc>
          <w:tcPr>
            <w:tcW w:w="2126" w:type="dxa"/>
          </w:tcPr>
          <w:p w:rsidR="00DB2B70" w:rsidRPr="00483E49" w:rsidRDefault="00DB2B70" w:rsidP="00DB2B7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Активен начин за прекарване на свободното време чрез четене на книги.</w:t>
            </w:r>
          </w:p>
        </w:tc>
        <w:tc>
          <w:tcPr>
            <w:tcW w:w="1985" w:type="dxa"/>
          </w:tcPr>
          <w:p w:rsidR="00DB2B70" w:rsidRPr="00483E49" w:rsidRDefault="00DB2B70" w:rsidP="00DB2B70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E49">
              <w:rPr>
                <w:rFonts w:ascii="Times New Roman" w:hAnsi="Times New Roman" w:cs="Times New Roman"/>
                <w:sz w:val="24"/>
                <w:szCs w:val="24"/>
              </w:rPr>
              <w:t>Градска библиотека, Читалища</w:t>
            </w:r>
          </w:p>
        </w:tc>
      </w:tr>
    </w:tbl>
    <w:p w:rsidR="00277661" w:rsidRPr="00483E49" w:rsidRDefault="00277661" w:rsidP="00612E59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  <w:color w:val="auto"/>
        </w:rPr>
      </w:pPr>
    </w:p>
    <w:p w:rsidR="00355CEF" w:rsidRPr="00483E49" w:rsidRDefault="00355CEF" w:rsidP="00355CEF">
      <w:pPr>
        <w:pStyle w:val="a8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52122" w:rsidRPr="00483E49" w:rsidRDefault="00D52122" w:rsidP="00355CEF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E49">
        <w:rPr>
          <w:rFonts w:ascii="Times New Roman" w:hAnsi="Times New Roman" w:cs="Times New Roman"/>
          <w:b/>
          <w:sz w:val="24"/>
          <w:szCs w:val="24"/>
        </w:rPr>
        <w:t>ОРГАНИЗАЦИЯ И КООРДИНАЦИЯ НА ДЕЙНОСТИТЕ ЗА ПОСТИГАНЕ НА ЦЕЛИТЕ</w:t>
      </w:r>
    </w:p>
    <w:p w:rsidR="00D52122" w:rsidRPr="00483E49" w:rsidRDefault="00D52122" w:rsidP="00D52122">
      <w:pPr>
        <w:pStyle w:val="a8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122" w:rsidRPr="00483E49" w:rsidRDefault="00D52122" w:rsidP="00C73B92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E49">
        <w:rPr>
          <w:rFonts w:ascii="Times New Roman" w:hAnsi="Times New Roman" w:cs="Times New Roman"/>
          <w:sz w:val="24"/>
          <w:szCs w:val="24"/>
        </w:rPr>
        <w:t>Координация на дейностите чрез сътрудничество между отговорните институции: Общинска администрация, Дирекция „Бюро по труда”, учил</w:t>
      </w:r>
      <w:r w:rsidR="00CF66F0" w:rsidRPr="00483E49">
        <w:rPr>
          <w:rFonts w:ascii="Times New Roman" w:hAnsi="Times New Roman" w:cs="Times New Roman"/>
          <w:sz w:val="24"/>
          <w:szCs w:val="24"/>
        </w:rPr>
        <w:t>ища, читалища</w:t>
      </w:r>
      <w:r w:rsidR="00CE10AF" w:rsidRPr="00483E49">
        <w:rPr>
          <w:rFonts w:ascii="Times New Roman" w:hAnsi="Times New Roman" w:cs="Times New Roman"/>
          <w:sz w:val="24"/>
          <w:szCs w:val="24"/>
        </w:rPr>
        <w:t xml:space="preserve">, </w:t>
      </w:r>
      <w:r w:rsidR="00F576B7" w:rsidRPr="00483E49">
        <w:rPr>
          <w:rFonts w:ascii="Times New Roman" w:hAnsi="Times New Roman" w:cs="Times New Roman"/>
          <w:sz w:val="24"/>
          <w:szCs w:val="24"/>
        </w:rPr>
        <w:t xml:space="preserve">Градска </w:t>
      </w:r>
      <w:r w:rsidR="007509EF" w:rsidRPr="00483E49">
        <w:rPr>
          <w:rFonts w:ascii="Times New Roman" w:hAnsi="Times New Roman" w:cs="Times New Roman"/>
          <w:sz w:val="24"/>
          <w:szCs w:val="24"/>
        </w:rPr>
        <w:t>библиотека</w:t>
      </w:r>
      <w:r w:rsidR="00F37201" w:rsidRPr="00483E49">
        <w:rPr>
          <w:rFonts w:ascii="Times New Roman" w:hAnsi="Times New Roman" w:cs="Times New Roman"/>
          <w:sz w:val="24"/>
          <w:szCs w:val="24"/>
        </w:rPr>
        <w:t xml:space="preserve">, </w:t>
      </w:r>
      <w:r w:rsidR="007509EF" w:rsidRPr="00483E49">
        <w:rPr>
          <w:rFonts w:ascii="Times New Roman" w:hAnsi="Times New Roman" w:cs="Times New Roman"/>
          <w:sz w:val="24"/>
          <w:szCs w:val="24"/>
        </w:rPr>
        <w:t xml:space="preserve">ЦОП ГР. Рудозем,  </w:t>
      </w:r>
      <w:r w:rsidR="007509EF" w:rsidRPr="00483E49">
        <w:rPr>
          <w:rFonts w:ascii="Times New Roman" w:eastAsia="Times New Roman" w:hAnsi="Times New Roman" w:cs="Times New Roman"/>
        </w:rPr>
        <w:t>ДЦДМУ „Слънце“ – гр. Рудозем</w:t>
      </w:r>
      <w:r w:rsidR="00734EFD" w:rsidRPr="00483E49">
        <w:rPr>
          <w:rFonts w:ascii="Times New Roman" w:hAnsi="Times New Roman" w:cs="Times New Roman"/>
          <w:sz w:val="24"/>
          <w:szCs w:val="24"/>
        </w:rPr>
        <w:t xml:space="preserve">, </w:t>
      </w:r>
      <w:r w:rsidR="00F576B7" w:rsidRPr="00483E49">
        <w:rPr>
          <w:rFonts w:ascii="Times New Roman" w:hAnsi="Times New Roman" w:cs="Times New Roman"/>
          <w:sz w:val="24"/>
          <w:szCs w:val="24"/>
        </w:rPr>
        <w:t>БМЧК</w:t>
      </w:r>
      <w:r w:rsidR="00F37201" w:rsidRPr="00483E49">
        <w:rPr>
          <w:rFonts w:ascii="Times New Roman" w:hAnsi="Times New Roman" w:cs="Times New Roman"/>
          <w:sz w:val="24"/>
          <w:szCs w:val="24"/>
        </w:rPr>
        <w:t xml:space="preserve"> </w:t>
      </w:r>
      <w:r w:rsidRPr="00483E49">
        <w:rPr>
          <w:rFonts w:ascii="Times New Roman" w:hAnsi="Times New Roman" w:cs="Times New Roman"/>
          <w:sz w:val="24"/>
          <w:szCs w:val="24"/>
        </w:rPr>
        <w:t>и др.</w:t>
      </w:r>
    </w:p>
    <w:p w:rsidR="00D52122" w:rsidRPr="00483E49" w:rsidRDefault="00D52122" w:rsidP="00D52122">
      <w:pPr>
        <w:pStyle w:val="a8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636" w:rsidRPr="00483E49" w:rsidRDefault="000038BD" w:rsidP="00355CEF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E49">
        <w:rPr>
          <w:rFonts w:ascii="Times New Roman" w:hAnsi="Times New Roman" w:cs="Times New Roman"/>
          <w:b/>
          <w:sz w:val="24"/>
          <w:szCs w:val="24"/>
        </w:rPr>
        <w:t>ДЕЙСТВИЯ ПО</w:t>
      </w:r>
      <w:r w:rsidR="00FF3636" w:rsidRPr="00483E49">
        <w:rPr>
          <w:rFonts w:ascii="Times New Roman" w:hAnsi="Times New Roman" w:cs="Times New Roman"/>
          <w:b/>
          <w:sz w:val="24"/>
          <w:szCs w:val="24"/>
        </w:rPr>
        <w:t xml:space="preserve"> НАБЛЮДЕНИЕ, ОЦЕНКА И АКТУАЛИЗАЦИЯ НА ОБЩИНСКИЯ ПЛАН ЗА МЛАДЕЖТА</w:t>
      </w:r>
    </w:p>
    <w:p w:rsidR="00D52122" w:rsidRPr="00483E49" w:rsidRDefault="00D52122" w:rsidP="00D52122">
      <w:pPr>
        <w:pStyle w:val="a8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122" w:rsidRPr="00483E49" w:rsidRDefault="00D52122" w:rsidP="005F0FAF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E49">
        <w:rPr>
          <w:rFonts w:ascii="Times New Roman" w:hAnsi="Times New Roman" w:cs="Times New Roman"/>
          <w:sz w:val="24"/>
          <w:szCs w:val="24"/>
        </w:rPr>
        <w:t>Оценката на плана ще бъде извършена чрез изготвяне на отчет по изпълнение на Национал</w:t>
      </w:r>
      <w:r w:rsidR="00600315" w:rsidRPr="00483E49">
        <w:rPr>
          <w:rFonts w:ascii="Times New Roman" w:hAnsi="Times New Roman" w:cs="Times New Roman"/>
          <w:sz w:val="24"/>
          <w:szCs w:val="24"/>
        </w:rPr>
        <w:t>ната стратегия за младежта /2021-203</w:t>
      </w:r>
      <w:r w:rsidRPr="00483E49">
        <w:rPr>
          <w:rFonts w:ascii="Times New Roman" w:hAnsi="Times New Roman" w:cs="Times New Roman"/>
          <w:sz w:val="24"/>
          <w:szCs w:val="24"/>
        </w:rPr>
        <w:t>0 г./</w:t>
      </w:r>
    </w:p>
    <w:p w:rsidR="00286CD6" w:rsidRPr="00483E49" w:rsidRDefault="00D52122" w:rsidP="00304722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E49">
        <w:rPr>
          <w:rFonts w:ascii="Times New Roman" w:hAnsi="Times New Roman" w:cs="Times New Roman"/>
          <w:sz w:val="24"/>
          <w:szCs w:val="24"/>
        </w:rPr>
        <w:t>Актуализация на плана ще се осъществява при необходимост от допълването на инициативи и мероприятия.</w:t>
      </w:r>
    </w:p>
    <w:p w:rsidR="00304722" w:rsidRPr="00483E49" w:rsidRDefault="00304722" w:rsidP="0030472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52122" w:rsidRPr="00483E49" w:rsidRDefault="000038BD" w:rsidP="00355CEF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E49">
        <w:rPr>
          <w:rFonts w:ascii="Times New Roman" w:hAnsi="Times New Roman" w:cs="Times New Roman"/>
          <w:b/>
          <w:sz w:val="24"/>
          <w:szCs w:val="24"/>
        </w:rPr>
        <w:t xml:space="preserve">РЕД И НАЧИН ЗА </w:t>
      </w:r>
      <w:r w:rsidR="00D52122" w:rsidRPr="00483E49">
        <w:rPr>
          <w:rFonts w:ascii="Times New Roman" w:hAnsi="Times New Roman" w:cs="Times New Roman"/>
          <w:b/>
          <w:sz w:val="24"/>
          <w:szCs w:val="24"/>
        </w:rPr>
        <w:t>ОСИГУРЯВАНЕ НА ИНФОРМАЦИЯ И ПУБЛИЧНОСТ НА ПЛАНА</w:t>
      </w:r>
    </w:p>
    <w:p w:rsidR="00D52122" w:rsidRPr="00483E49" w:rsidRDefault="00600315" w:rsidP="003F5459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E49">
        <w:rPr>
          <w:rFonts w:ascii="Times New Roman" w:hAnsi="Times New Roman" w:cs="Times New Roman"/>
          <w:sz w:val="24"/>
          <w:szCs w:val="24"/>
        </w:rPr>
        <w:t>Реализираните дейнос</w:t>
      </w:r>
      <w:r w:rsidR="00FD19ED" w:rsidRPr="00483E49">
        <w:rPr>
          <w:rFonts w:ascii="Times New Roman" w:hAnsi="Times New Roman" w:cs="Times New Roman"/>
          <w:sz w:val="24"/>
          <w:szCs w:val="24"/>
        </w:rPr>
        <w:t>ти по Общински</w:t>
      </w:r>
      <w:r w:rsidR="00962897" w:rsidRPr="00483E49">
        <w:rPr>
          <w:rFonts w:ascii="Times New Roman" w:hAnsi="Times New Roman" w:cs="Times New Roman"/>
          <w:sz w:val="24"/>
          <w:szCs w:val="24"/>
        </w:rPr>
        <w:t>я</w:t>
      </w:r>
      <w:r w:rsidR="00FD19ED" w:rsidRPr="00483E49">
        <w:rPr>
          <w:rFonts w:ascii="Times New Roman" w:hAnsi="Times New Roman" w:cs="Times New Roman"/>
          <w:sz w:val="24"/>
          <w:szCs w:val="24"/>
        </w:rPr>
        <w:t xml:space="preserve"> план за младежта </w:t>
      </w:r>
      <w:r w:rsidRPr="00483E49">
        <w:rPr>
          <w:rFonts w:ascii="Times New Roman" w:hAnsi="Times New Roman" w:cs="Times New Roman"/>
          <w:sz w:val="24"/>
          <w:szCs w:val="24"/>
        </w:rPr>
        <w:t>ще се популя</w:t>
      </w:r>
      <w:r w:rsidR="00FB471A" w:rsidRPr="00483E49">
        <w:rPr>
          <w:rFonts w:ascii="Times New Roman" w:hAnsi="Times New Roman" w:cs="Times New Roman"/>
          <w:sz w:val="24"/>
          <w:szCs w:val="24"/>
        </w:rPr>
        <w:t>ризират на сайта на Община Рудозем</w:t>
      </w:r>
      <w:r w:rsidR="00884B1A" w:rsidRPr="00483E4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r w:rsidR="00C60C1B" w:rsidRPr="00483E49">
        <w:rPr>
          <w:rFonts w:ascii="Times New Roman" w:hAnsi="Times New Roman" w:cs="Times New Roman"/>
          <w:sz w:val="24"/>
          <w:szCs w:val="24"/>
        </w:rPr>
        <w:t xml:space="preserve">в </w:t>
      </w:r>
      <w:r w:rsidR="00884B1A" w:rsidRPr="00483E49">
        <w:rPr>
          <w:rFonts w:ascii="Times New Roman" w:hAnsi="Times New Roman" w:cs="Times New Roman"/>
          <w:sz w:val="24"/>
          <w:szCs w:val="24"/>
        </w:rPr>
        <w:t>социалните мрежи.</w:t>
      </w:r>
    </w:p>
    <w:p w:rsidR="00FB471A" w:rsidRPr="00483E49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83E49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83E49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83E49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83E49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83E49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83E49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83E49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83E49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83E49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83E49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83E49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83E49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83E49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83E49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83E49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83E49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83E49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83E49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83E49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83E49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83E49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83E49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83E49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83E49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83E49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83E49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83E49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471A" w:rsidRPr="00483E49" w:rsidRDefault="00FB471A" w:rsidP="00FB471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4964" w:rsidRPr="00483E49" w:rsidRDefault="00234964" w:rsidP="009E1B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3F5A" w:rsidRPr="00483E49" w:rsidRDefault="009E1B97" w:rsidP="000B38E2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3E49">
        <w:rPr>
          <w:rFonts w:ascii="Times New Roman" w:hAnsi="Times New Roman" w:cs="Times New Roman"/>
          <w:sz w:val="24"/>
          <w:szCs w:val="24"/>
        </w:rPr>
        <w:tab/>
        <w:t>Общинският п</w:t>
      </w:r>
      <w:r w:rsidR="00FB471A" w:rsidRPr="00483E49">
        <w:rPr>
          <w:rFonts w:ascii="Times New Roman" w:hAnsi="Times New Roman" w:cs="Times New Roman"/>
          <w:sz w:val="24"/>
          <w:szCs w:val="24"/>
        </w:rPr>
        <w:t>лан за младежта в община Рудозем</w:t>
      </w:r>
      <w:r w:rsidR="00B3669C" w:rsidRPr="00483E49">
        <w:rPr>
          <w:rFonts w:ascii="Times New Roman" w:hAnsi="Times New Roman" w:cs="Times New Roman"/>
          <w:sz w:val="24"/>
          <w:szCs w:val="24"/>
        </w:rPr>
        <w:t xml:space="preserve"> </w:t>
      </w:r>
      <w:r w:rsidRPr="00483E49">
        <w:rPr>
          <w:rFonts w:ascii="Times New Roman" w:hAnsi="Times New Roman" w:cs="Times New Roman"/>
          <w:sz w:val="24"/>
          <w:szCs w:val="24"/>
        </w:rPr>
        <w:t>е приет с Решение №</w:t>
      </w:r>
      <w:r w:rsidR="006D6840" w:rsidRPr="00483E49">
        <w:rPr>
          <w:rFonts w:ascii="Times New Roman" w:hAnsi="Times New Roman" w:cs="Times New Roman"/>
          <w:sz w:val="24"/>
          <w:szCs w:val="24"/>
          <w:lang w:val="en-US"/>
        </w:rPr>
        <w:t xml:space="preserve"> ….</w:t>
      </w:r>
      <w:r w:rsidR="00284FB0" w:rsidRPr="00483E49">
        <w:rPr>
          <w:rFonts w:ascii="Times New Roman" w:hAnsi="Times New Roman" w:cs="Times New Roman"/>
          <w:sz w:val="24"/>
          <w:szCs w:val="24"/>
        </w:rPr>
        <w:t xml:space="preserve">, взето на заседание на Общински съвет </w:t>
      </w:r>
      <w:r w:rsidR="00FB471A" w:rsidRPr="00483E49">
        <w:rPr>
          <w:rFonts w:ascii="Times New Roman" w:hAnsi="Times New Roman" w:cs="Times New Roman"/>
          <w:sz w:val="24"/>
          <w:szCs w:val="24"/>
        </w:rPr>
        <w:t>– Рудозем</w:t>
      </w:r>
      <w:r w:rsidR="006D6840" w:rsidRPr="00483E49">
        <w:rPr>
          <w:rFonts w:ascii="Times New Roman" w:hAnsi="Times New Roman" w:cs="Times New Roman"/>
          <w:sz w:val="24"/>
          <w:szCs w:val="24"/>
        </w:rPr>
        <w:t>, проведено на …</w:t>
      </w:r>
      <w:r w:rsidR="006D6840" w:rsidRPr="00483E49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284FB0" w:rsidRPr="00483E49">
        <w:rPr>
          <w:rFonts w:ascii="Times New Roman" w:hAnsi="Times New Roman" w:cs="Times New Roman"/>
          <w:sz w:val="24"/>
          <w:szCs w:val="24"/>
        </w:rPr>
        <w:t xml:space="preserve"> г., </w:t>
      </w:r>
      <w:r w:rsidRPr="00483E49">
        <w:rPr>
          <w:rFonts w:ascii="Times New Roman" w:hAnsi="Times New Roman" w:cs="Times New Roman"/>
          <w:sz w:val="24"/>
          <w:szCs w:val="24"/>
        </w:rPr>
        <w:t>Протокол №</w:t>
      </w:r>
      <w:r w:rsidR="006D6840" w:rsidRPr="00483E49">
        <w:rPr>
          <w:rFonts w:ascii="Times New Roman" w:hAnsi="Times New Roman" w:cs="Times New Roman"/>
          <w:sz w:val="24"/>
          <w:szCs w:val="24"/>
          <w:lang w:val="en-US"/>
        </w:rPr>
        <w:t xml:space="preserve"> ……</w:t>
      </w:r>
      <w:r w:rsidR="00612E59" w:rsidRPr="00483E49">
        <w:rPr>
          <w:rFonts w:ascii="Times New Roman" w:hAnsi="Times New Roman" w:cs="Times New Roman"/>
          <w:sz w:val="24"/>
          <w:szCs w:val="24"/>
        </w:rPr>
        <w:t>…</w:t>
      </w:r>
    </w:p>
    <w:p w:rsidR="00433F5A" w:rsidRPr="00483E49" w:rsidRDefault="00433F5A" w:rsidP="000B38E2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33F5A" w:rsidRPr="00483E49" w:rsidRDefault="00433F5A" w:rsidP="000B38E2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33F5A" w:rsidRPr="00483E49" w:rsidSect="00C53AFF">
      <w:footerReference w:type="default" r:id="rId10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F2" w:rsidRPr="00AC5139" w:rsidRDefault="00977CF2" w:rsidP="00AC513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977CF2" w:rsidRPr="00AC5139" w:rsidRDefault="00977CF2" w:rsidP="00AC513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581415"/>
      <w:docPartObj>
        <w:docPartGallery w:val="Page Numbers (Bottom of Page)"/>
        <w:docPartUnique/>
      </w:docPartObj>
    </w:sdtPr>
    <w:sdtEndPr/>
    <w:sdtContent>
      <w:p w:rsidR="00B7629D" w:rsidRDefault="00B7629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056">
          <w:rPr>
            <w:noProof/>
          </w:rPr>
          <w:t>8</w:t>
        </w:r>
        <w:r>
          <w:fldChar w:fldCharType="end"/>
        </w:r>
      </w:p>
    </w:sdtContent>
  </w:sdt>
  <w:p w:rsidR="00B7629D" w:rsidRDefault="00B762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F2" w:rsidRPr="00AC5139" w:rsidRDefault="00977CF2" w:rsidP="00AC513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977CF2" w:rsidRPr="00AC5139" w:rsidRDefault="00977CF2" w:rsidP="00AC513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355B"/>
    <w:multiLevelType w:val="hybridMultilevel"/>
    <w:tmpl w:val="4D4CED9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7852"/>
    <w:multiLevelType w:val="hybridMultilevel"/>
    <w:tmpl w:val="A85EB6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6CD0"/>
    <w:multiLevelType w:val="hybridMultilevel"/>
    <w:tmpl w:val="DDB291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1EA0"/>
    <w:multiLevelType w:val="hybridMultilevel"/>
    <w:tmpl w:val="AC5A6BFA"/>
    <w:lvl w:ilvl="0" w:tplc="CD887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0200E"/>
    <w:multiLevelType w:val="hybridMultilevel"/>
    <w:tmpl w:val="DF2AFE30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B41965"/>
    <w:multiLevelType w:val="multilevel"/>
    <w:tmpl w:val="EA241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022223"/>
    <w:multiLevelType w:val="hybridMultilevel"/>
    <w:tmpl w:val="BF2EFA7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92126"/>
    <w:multiLevelType w:val="hybridMultilevel"/>
    <w:tmpl w:val="CE84394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8213C7"/>
    <w:multiLevelType w:val="hybridMultilevel"/>
    <w:tmpl w:val="E9C492D4"/>
    <w:lvl w:ilvl="0" w:tplc="F706423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B7E57"/>
    <w:multiLevelType w:val="hybridMultilevel"/>
    <w:tmpl w:val="2CF051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C3E21"/>
    <w:multiLevelType w:val="multilevel"/>
    <w:tmpl w:val="879CE62E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2"/>
      <w:numFmt w:val="decimal"/>
      <w:isLgl/>
      <w:lvlText w:val="%1.%2"/>
      <w:lvlJc w:val="left"/>
      <w:pPr>
        <w:ind w:left="5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1" w15:restartNumberingAfterBreak="0">
    <w:nsid w:val="31D27E28"/>
    <w:multiLevelType w:val="hybridMultilevel"/>
    <w:tmpl w:val="44387D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919DE"/>
    <w:multiLevelType w:val="hybridMultilevel"/>
    <w:tmpl w:val="4DC873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7029E"/>
    <w:multiLevelType w:val="hybridMultilevel"/>
    <w:tmpl w:val="2AF4579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93F44"/>
    <w:multiLevelType w:val="hybridMultilevel"/>
    <w:tmpl w:val="993054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726D3"/>
    <w:multiLevelType w:val="hybridMultilevel"/>
    <w:tmpl w:val="0E206330"/>
    <w:lvl w:ilvl="0" w:tplc="80EECFD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542A6"/>
    <w:multiLevelType w:val="hybridMultilevel"/>
    <w:tmpl w:val="919A61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74DEB"/>
    <w:multiLevelType w:val="hybridMultilevel"/>
    <w:tmpl w:val="F280A11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C7045"/>
    <w:multiLevelType w:val="hybridMultilevel"/>
    <w:tmpl w:val="9ED613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542D7"/>
    <w:multiLevelType w:val="hybridMultilevel"/>
    <w:tmpl w:val="0CB243B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66798"/>
    <w:multiLevelType w:val="hybridMultilevel"/>
    <w:tmpl w:val="A72496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B0A10"/>
    <w:multiLevelType w:val="hybridMultilevel"/>
    <w:tmpl w:val="94FE65B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5697A"/>
    <w:multiLevelType w:val="hybridMultilevel"/>
    <w:tmpl w:val="54F2393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0821D7"/>
    <w:multiLevelType w:val="hybridMultilevel"/>
    <w:tmpl w:val="7FB25F5C"/>
    <w:lvl w:ilvl="0" w:tplc="4F748A0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B2AA6"/>
    <w:multiLevelType w:val="hybridMultilevel"/>
    <w:tmpl w:val="CE040D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19"/>
  </w:num>
  <w:num w:numId="5">
    <w:abstractNumId w:val="14"/>
  </w:num>
  <w:num w:numId="6">
    <w:abstractNumId w:val="7"/>
  </w:num>
  <w:num w:numId="7">
    <w:abstractNumId w:val="21"/>
  </w:num>
  <w:num w:numId="8">
    <w:abstractNumId w:val="20"/>
  </w:num>
  <w:num w:numId="9">
    <w:abstractNumId w:val="6"/>
  </w:num>
  <w:num w:numId="10">
    <w:abstractNumId w:val="12"/>
  </w:num>
  <w:num w:numId="11">
    <w:abstractNumId w:val="3"/>
  </w:num>
  <w:num w:numId="12">
    <w:abstractNumId w:val="1"/>
  </w:num>
  <w:num w:numId="13">
    <w:abstractNumId w:val="22"/>
  </w:num>
  <w:num w:numId="14">
    <w:abstractNumId w:val="15"/>
  </w:num>
  <w:num w:numId="15">
    <w:abstractNumId w:val="9"/>
  </w:num>
  <w:num w:numId="16">
    <w:abstractNumId w:val="24"/>
  </w:num>
  <w:num w:numId="17">
    <w:abstractNumId w:val="4"/>
  </w:num>
  <w:num w:numId="18">
    <w:abstractNumId w:val="5"/>
  </w:num>
  <w:num w:numId="19">
    <w:abstractNumId w:val="0"/>
  </w:num>
  <w:num w:numId="20">
    <w:abstractNumId w:val="16"/>
  </w:num>
  <w:num w:numId="21">
    <w:abstractNumId w:val="18"/>
  </w:num>
  <w:num w:numId="22">
    <w:abstractNumId w:val="8"/>
  </w:num>
  <w:num w:numId="23">
    <w:abstractNumId w:val="23"/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C7"/>
    <w:rsid w:val="0000016C"/>
    <w:rsid w:val="00001258"/>
    <w:rsid w:val="00002547"/>
    <w:rsid w:val="00002793"/>
    <w:rsid w:val="000038BD"/>
    <w:rsid w:val="00004B9A"/>
    <w:rsid w:val="00006088"/>
    <w:rsid w:val="00010D08"/>
    <w:rsid w:val="00011431"/>
    <w:rsid w:val="00011D75"/>
    <w:rsid w:val="00012F55"/>
    <w:rsid w:val="000131A7"/>
    <w:rsid w:val="00013B0E"/>
    <w:rsid w:val="00013EEE"/>
    <w:rsid w:val="00014131"/>
    <w:rsid w:val="0001584B"/>
    <w:rsid w:val="00017630"/>
    <w:rsid w:val="0002025B"/>
    <w:rsid w:val="00020513"/>
    <w:rsid w:val="000221BC"/>
    <w:rsid w:val="00022606"/>
    <w:rsid w:val="000236FB"/>
    <w:rsid w:val="000239BF"/>
    <w:rsid w:val="000262B0"/>
    <w:rsid w:val="00026A1D"/>
    <w:rsid w:val="0003119D"/>
    <w:rsid w:val="00032C93"/>
    <w:rsid w:val="00032ECF"/>
    <w:rsid w:val="00036DC9"/>
    <w:rsid w:val="00043ABC"/>
    <w:rsid w:val="00043FFA"/>
    <w:rsid w:val="0004411C"/>
    <w:rsid w:val="000527BC"/>
    <w:rsid w:val="00054413"/>
    <w:rsid w:val="00055034"/>
    <w:rsid w:val="000572B4"/>
    <w:rsid w:val="0006163C"/>
    <w:rsid w:val="0006170F"/>
    <w:rsid w:val="000624C5"/>
    <w:rsid w:val="00063A9A"/>
    <w:rsid w:val="00064E87"/>
    <w:rsid w:val="000666A7"/>
    <w:rsid w:val="00066D16"/>
    <w:rsid w:val="000672B6"/>
    <w:rsid w:val="00070850"/>
    <w:rsid w:val="000713DA"/>
    <w:rsid w:val="000726FD"/>
    <w:rsid w:val="00073DD0"/>
    <w:rsid w:val="000753F5"/>
    <w:rsid w:val="000779BE"/>
    <w:rsid w:val="000826BB"/>
    <w:rsid w:val="00082D5A"/>
    <w:rsid w:val="0008314B"/>
    <w:rsid w:val="000834A2"/>
    <w:rsid w:val="000835BE"/>
    <w:rsid w:val="000906EC"/>
    <w:rsid w:val="00090857"/>
    <w:rsid w:val="00090A2A"/>
    <w:rsid w:val="000910C6"/>
    <w:rsid w:val="0009133D"/>
    <w:rsid w:val="00091745"/>
    <w:rsid w:val="00092492"/>
    <w:rsid w:val="00092A47"/>
    <w:rsid w:val="00092C94"/>
    <w:rsid w:val="00093B66"/>
    <w:rsid w:val="000A1AA0"/>
    <w:rsid w:val="000A1E05"/>
    <w:rsid w:val="000A7DA9"/>
    <w:rsid w:val="000B027B"/>
    <w:rsid w:val="000B0A8B"/>
    <w:rsid w:val="000B38E2"/>
    <w:rsid w:val="000C0E0D"/>
    <w:rsid w:val="000C2C7C"/>
    <w:rsid w:val="000C2F30"/>
    <w:rsid w:val="000C5F81"/>
    <w:rsid w:val="000C7381"/>
    <w:rsid w:val="000D082B"/>
    <w:rsid w:val="000D1723"/>
    <w:rsid w:val="000D2B07"/>
    <w:rsid w:val="000D409B"/>
    <w:rsid w:val="000E1BEA"/>
    <w:rsid w:val="000E2D55"/>
    <w:rsid w:val="000E5685"/>
    <w:rsid w:val="000E797A"/>
    <w:rsid w:val="000F016E"/>
    <w:rsid w:val="000F0F03"/>
    <w:rsid w:val="000F1942"/>
    <w:rsid w:val="000F25A4"/>
    <w:rsid w:val="000F2A8C"/>
    <w:rsid w:val="000F2E7B"/>
    <w:rsid w:val="000F46B8"/>
    <w:rsid w:val="000F7968"/>
    <w:rsid w:val="001020E3"/>
    <w:rsid w:val="0010370F"/>
    <w:rsid w:val="00103993"/>
    <w:rsid w:val="00104FDA"/>
    <w:rsid w:val="00106E34"/>
    <w:rsid w:val="00106ED7"/>
    <w:rsid w:val="00107047"/>
    <w:rsid w:val="001109AA"/>
    <w:rsid w:val="00112EEF"/>
    <w:rsid w:val="0011512B"/>
    <w:rsid w:val="001154B8"/>
    <w:rsid w:val="00116E9A"/>
    <w:rsid w:val="001210F3"/>
    <w:rsid w:val="00122F04"/>
    <w:rsid w:val="00123326"/>
    <w:rsid w:val="001234E0"/>
    <w:rsid w:val="001235F7"/>
    <w:rsid w:val="001243CA"/>
    <w:rsid w:val="00126F2A"/>
    <w:rsid w:val="0012778C"/>
    <w:rsid w:val="00135347"/>
    <w:rsid w:val="00141365"/>
    <w:rsid w:val="001415E4"/>
    <w:rsid w:val="00141624"/>
    <w:rsid w:val="00144613"/>
    <w:rsid w:val="00145F33"/>
    <w:rsid w:val="00153AF6"/>
    <w:rsid w:val="00162273"/>
    <w:rsid w:val="0016315B"/>
    <w:rsid w:val="0016378D"/>
    <w:rsid w:val="0016579D"/>
    <w:rsid w:val="00167D0E"/>
    <w:rsid w:val="00170008"/>
    <w:rsid w:val="00170D81"/>
    <w:rsid w:val="00172A16"/>
    <w:rsid w:val="00174AD8"/>
    <w:rsid w:val="00176357"/>
    <w:rsid w:val="0018032B"/>
    <w:rsid w:val="001819DE"/>
    <w:rsid w:val="001857E7"/>
    <w:rsid w:val="00185CCA"/>
    <w:rsid w:val="00186677"/>
    <w:rsid w:val="00190637"/>
    <w:rsid w:val="00191369"/>
    <w:rsid w:val="00193776"/>
    <w:rsid w:val="00195D0F"/>
    <w:rsid w:val="001965A9"/>
    <w:rsid w:val="001A2872"/>
    <w:rsid w:val="001B1DD4"/>
    <w:rsid w:val="001B3878"/>
    <w:rsid w:val="001B46AD"/>
    <w:rsid w:val="001B481A"/>
    <w:rsid w:val="001B618F"/>
    <w:rsid w:val="001C01A8"/>
    <w:rsid w:val="001C317E"/>
    <w:rsid w:val="001D1D4A"/>
    <w:rsid w:val="001D6226"/>
    <w:rsid w:val="001D6718"/>
    <w:rsid w:val="001E01BD"/>
    <w:rsid w:val="001E041C"/>
    <w:rsid w:val="001E0BEF"/>
    <w:rsid w:val="001E2089"/>
    <w:rsid w:val="001E2785"/>
    <w:rsid w:val="001E4CEF"/>
    <w:rsid w:val="001E548A"/>
    <w:rsid w:val="001F051E"/>
    <w:rsid w:val="001F2500"/>
    <w:rsid w:val="001F2B24"/>
    <w:rsid w:val="001F5C5C"/>
    <w:rsid w:val="001F771B"/>
    <w:rsid w:val="0020178F"/>
    <w:rsid w:val="002017A3"/>
    <w:rsid w:val="00205C44"/>
    <w:rsid w:val="00213807"/>
    <w:rsid w:val="00215E9F"/>
    <w:rsid w:val="002164A5"/>
    <w:rsid w:val="002166D1"/>
    <w:rsid w:val="00217ACF"/>
    <w:rsid w:val="00224910"/>
    <w:rsid w:val="00226199"/>
    <w:rsid w:val="002338ED"/>
    <w:rsid w:val="00234964"/>
    <w:rsid w:val="002363F6"/>
    <w:rsid w:val="00237B51"/>
    <w:rsid w:val="00241A4E"/>
    <w:rsid w:val="00243FE7"/>
    <w:rsid w:val="00244002"/>
    <w:rsid w:val="0024492E"/>
    <w:rsid w:val="002457FA"/>
    <w:rsid w:val="00245F46"/>
    <w:rsid w:val="00246339"/>
    <w:rsid w:val="002469B0"/>
    <w:rsid w:val="00246EAA"/>
    <w:rsid w:val="0025577B"/>
    <w:rsid w:val="00255F25"/>
    <w:rsid w:val="00261CBD"/>
    <w:rsid w:val="00265DC3"/>
    <w:rsid w:val="00270FAB"/>
    <w:rsid w:val="00273073"/>
    <w:rsid w:val="00275AAA"/>
    <w:rsid w:val="0027643A"/>
    <w:rsid w:val="00276CBD"/>
    <w:rsid w:val="00277661"/>
    <w:rsid w:val="00284167"/>
    <w:rsid w:val="00284FB0"/>
    <w:rsid w:val="00286CD6"/>
    <w:rsid w:val="00287ECA"/>
    <w:rsid w:val="00292B31"/>
    <w:rsid w:val="002931A6"/>
    <w:rsid w:val="00293E5B"/>
    <w:rsid w:val="00294121"/>
    <w:rsid w:val="002948FE"/>
    <w:rsid w:val="002A385A"/>
    <w:rsid w:val="002A60B3"/>
    <w:rsid w:val="002A7FD9"/>
    <w:rsid w:val="002B03EB"/>
    <w:rsid w:val="002B409D"/>
    <w:rsid w:val="002B606A"/>
    <w:rsid w:val="002B6DA9"/>
    <w:rsid w:val="002C1F3E"/>
    <w:rsid w:val="002C2705"/>
    <w:rsid w:val="002C3547"/>
    <w:rsid w:val="002C4151"/>
    <w:rsid w:val="002C5260"/>
    <w:rsid w:val="002C60AC"/>
    <w:rsid w:val="002C6ADC"/>
    <w:rsid w:val="002D1DC7"/>
    <w:rsid w:val="002D24D5"/>
    <w:rsid w:val="002D2C1F"/>
    <w:rsid w:val="002D4AB8"/>
    <w:rsid w:val="002D5265"/>
    <w:rsid w:val="002D68F6"/>
    <w:rsid w:val="002D7D75"/>
    <w:rsid w:val="002E17CF"/>
    <w:rsid w:val="002E30B8"/>
    <w:rsid w:val="002E3A79"/>
    <w:rsid w:val="002E4703"/>
    <w:rsid w:val="002E5EA2"/>
    <w:rsid w:val="002E6618"/>
    <w:rsid w:val="002E7611"/>
    <w:rsid w:val="002E7F07"/>
    <w:rsid w:val="002F0011"/>
    <w:rsid w:val="002F2D10"/>
    <w:rsid w:val="002F35A5"/>
    <w:rsid w:val="002F3C46"/>
    <w:rsid w:val="002F48DD"/>
    <w:rsid w:val="002F5624"/>
    <w:rsid w:val="002F7F76"/>
    <w:rsid w:val="00300F2D"/>
    <w:rsid w:val="00304722"/>
    <w:rsid w:val="00306E3E"/>
    <w:rsid w:val="00310706"/>
    <w:rsid w:val="003149C8"/>
    <w:rsid w:val="00317916"/>
    <w:rsid w:val="0033183B"/>
    <w:rsid w:val="003332BC"/>
    <w:rsid w:val="00337377"/>
    <w:rsid w:val="0034010F"/>
    <w:rsid w:val="003408D5"/>
    <w:rsid w:val="00341039"/>
    <w:rsid w:val="00346AFB"/>
    <w:rsid w:val="00350847"/>
    <w:rsid w:val="003516DC"/>
    <w:rsid w:val="0035556C"/>
    <w:rsid w:val="00355CEF"/>
    <w:rsid w:val="0035704F"/>
    <w:rsid w:val="00363501"/>
    <w:rsid w:val="003646B3"/>
    <w:rsid w:val="00364DB1"/>
    <w:rsid w:val="00365891"/>
    <w:rsid w:val="00371C3A"/>
    <w:rsid w:val="00372063"/>
    <w:rsid w:val="0037377A"/>
    <w:rsid w:val="00373B2E"/>
    <w:rsid w:val="003742B7"/>
    <w:rsid w:val="00377056"/>
    <w:rsid w:val="0037721D"/>
    <w:rsid w:val="0037770D"/>
    <w:rsid w:val="0038275E"/>
    <w:rsid w:val="00387F0F"/>
    <w:rsid w:val="00390AC9"/>
    <w:rsid w:val="0039651F"/>
    <w:rsid w:val="00397BD7"/>
    <w:rsid w:val="003A4BEC"/>
    <w:rsid w:val="003A5037"/>
    <w:rsid w:val="003A72B3"/>
    <w:rsid w:val="003A7430"/>
    <w:rsid w:val="003B1FB9"/>
    <w:rsid w:val="003B4814"/>
    <w:rsid w:val="003C1C51"/>
    <w:rsid w:val="003C29F1"/>
    <w:rsid w:val="003C2CAF"/>
    <w:rsid w:val="003C2DDB"/>
    <w:rsid w:val="003C3EBC"/>
    <w:rsid w:val="003C3EE5"/>
    <w:rsid w:val="003C4AE5"/>
    <w:rsid w:val="003C516D"/>
    <w:rsid w:val="003D097F"/>
    <w:rsid w:val="003D51D5"/>
    <w:rsid w:val="003D595B"/>
    <w:rsid w:val="003D5DF0"/>
    <w:rsid w:val="003E1F23"/>
    <w:rsid w:val="003E2D08"/>
    <w:rsid w:val="003E4485"/>
    <w:rsid w:val="003E50A6"/>
    <w:rsid w:val="003E7D67"/>
    <w:rsid w:val="003F1A12"/>
    <w:rsid w:val="003F2060"/>
    <w:rsid w:val="003F26FA"/>
    <w:rsid w:val="003F5459"/>
    <w:rsid w:val="003F6527"/>
    <w:rsid w:val="00403A68"/>
    <w:rsid w:val="004046F4"/>
    <w:rsid w:val="004067A8"/>
    <w:rsid w:val="00406CD9"/>
    <w:rsid w:val="00407BB5"/>
    <w:rsid w:val="00410F91"/>
    <w:rsid w:val="0041262F"/>
    <w:rsid w:val="00412D97"/>
    <w:rsid w:val="00413336"/>
    <w:rsid w:val="0041509B"/>
    <w:rsid w:val="00415284"/>
    <w:rsid w:val="0041578F"/>
    <w:rsid w:val="00421602"/>
    <w:rsid w:val="004219AF"/>
    <w:rsid w:val="004230C3"/>
    <w:rsid w:val="004232AA"/>
    <w:rsid w:val="004245ED"/>
    <w:rsid w:val="00424FEC"/>
    <w:rsid w:val="00425493"/>
    <w:rsid w:val="00426100"/>
    <w:rsid w:val="00427814"/>
    <w:rsid w:val="00430C5C"/>
    <w:rsid w:val="004321C0"/>
    <w:rsid w:val="0043397C"/>
    <w:rsid w:val="00433F5A"/>
    <w:rsid w:val="00440E1B"/>
    <w:rsid w:val="00441D3E"/>
    <w:rsid w:val="004436CC"/>
    <w:rsid w:val="00444B43"/>
    <w:rsid w:val="004456D1"/>
    <w:rsid w:val="00446157"/>
    <w:rsid w:val="00450A2C"/>
    <w:rsid w:val="00451CE8"/>
    <w:rsid w:val="00453113"/>
    <w:rsid w:val="00453C0C"/>
    <w:rsid w:val="004577C7"/>
    <w:rsid w:val="004636A3"/>
    <w:rsid w:val="004640A3"/>
    <w:rsid w:val="004644CC"/>
    <w:rsid w:val="00467E0B"/>
    <w:rsid w:val="00472A4B"/>
    <w:rsid w:val="00473A72"/>
    <w:rsid w:val="00474AB1"/>
    <w:rsid w:val="00475B1F"/>
    <w:rsid w:val="0048179C"/>
    <w:rsid w:val="00483DD1"/>
    <w:rsid w:val="00483E49"/>
    <w:rsid w:val="00484EF9"/>
    <w:rsid w:val="0048554B"/>
    <w:rsid w:val="00487798"/>
    <w:rsid w:val="004901BE"/>
    <w:rsid w:val="004910B3"/>
    <w:rsid w:val="004917ED"/>
    <w:rsid w:val="00493FEA"/>
    <w:rsid w:val="0049440C"/>
    <w:rsid w:val="00497402"/>
    <w:rsid w:val="00497475"/>
    <w:rsid w:val="004A1C37"/>
    <w:rsid w:val="004A3125"/>
    <w:rsid w:val="004A5A10"/>
    <w:rsid w:val="004A6E3B"/>
    <w:rsid w:val="004A7902"/>
    <w:rsid w:val="004A7C19"/>
    <w:rsid w:val="004B06A0"/>
    <w:rsid w:val="004B4235"/>
    <w:rsid w:val="004C04E3"/>
    <w:rsid w:val="004C1605"/>
    <w:rsid w:val="004C65ED"/>
    <w:rsid w:val="004C6E89"/>
    <w:rsid w:val="004C70EB"/>
    <w:rsid w:val="004C7FCD"/>
    <w:rsid w:val="004D24F2"/>
    <w:rsid w:val="004D51CF"/>
    <w:rsid w:val="004D7490"/>
    <w:rsid w:val="004E1177"/>
    <w:rsid w:val="004E20A2"/>
    <w:rsid w:val="004E4E24"/>
    <w:rsid w:val="004E51F6"/>
    <w:rsid w:val="004E7D0D"/>
    <w:rsid w:val="004F0DEA"/>
    <w:rsid w:val="00501280"/>
    <w:rsid w:val="00501425"/>
    <w:rsid w:val="005014F7"/>
    <w:rsid w:val="0050518A"/>
    <w:rsid w:val="00507957"/>
    <w:rsid w:val="00507B6D"/>
    <w:rsid w:val="00515088"/>
    <w:rsid w:val="0051758F"/>
    <w:rsid w:val="005176D8"/>
    <w:rsid w:val="00517E16"/>
    <w:rsid w:val="00522ADA"/>
    <w:rsid w:val="005239FE"/>
    <w:rsid w:val="005240E8"/>
    <w:rsid w:val="00524225"/>
    <w:rsid w:val="005243E0"/>
    <w:rsid w:val="00524C90"/>
    <w:rsid w:val="0052668B"/>
    <w:rsid w:val="00527333"/>
    <w:rsid w:val="00531880"/>
    <w:rsid w:val="00535481"/>
    <w:rsid w:val="00535F13"/>
    <w:rsid w:val="00537AD8"/>
    <w:rsid w:val="00537F76"/>
    <w:rsid w:val="00540850"/>
    <w:rsid w:val="00542819"/>
    <w:rsid w:val="00542A6D"/>
    <w:rsid w:val="005452F3"/>
    <w:rsid w:val="005462CB"/>
    <w:rsid w:val="0055233B"/>
    <w:rsid w:val="00552C72"/>
    <w:rsid w:val="0055313C"/>
    <w:rsid w:val="00554F18"/>
    <w:rsid w:val="005551FB"/>
    <w:rsid w:val="00555DE0"/>
    <w:rsid w:val="00562968"/>
    <w:rsid w:val="00565544"/>
    <w:rsid w:val="005708DD"/>
    <w:rsid w:val="00570989"/>
    <w:rsid w:val="00570CFA"/>
    <w:rsid w:val="005711F4"/>
    <w:rsid w:val="005738B0"/>
    <w:rsid w:val="00575A50"/>
    <w:rsid w:val="00577FC4"/>
    <w:rsid w:val="00582091"/>
    <w:rsid w:val="00582179"/>
    <w:rsid w:val="00583940"/>
    <w:rsid w:val="00585099"/>
    <w:rsid w:val="0059109C"/>
    <w:rsid w:val="005915F0"/>
    <w:rsid w:val="005A0651"/>
    <w:rsid w:val="005A0F53"/>
    <w:rsid w:val="005A2D51"/>
    <w:rsid w:val="005A3806"/>
    <w:rsid w:val="005B05DB"/>
    <w:rsid w:val="005B3DCD"/>
    <w:rsid w:val="005B5C43"/>
    <w:rsid w:val="005B7226"/>
    <w:rsid w:val="005C2E10"/>
    <w:rsid w:val="005C720B"/>
    <w:rsid w:val="005C792F"/>
    <w:rsid w:val="005D0595"/>
    <w:rsid w:val="005D2C76"/>
    <w:rsid w:val="005D503B"/>
    <w:rsid w:val="005D591F"/>
    <w:rsid w:val="005E331A"/>
    <w:rsid w:val="005E4C52"/>
    <w:rsid w:val="005E6902"/>
    <w:rsid w:val="005E7A66"/>
    <w:rsid w:val="005F0FAF"/>
    <w:rsid w:val="005F3326"/>
    <w:rsid w:val="005F3FBD"/>
    <w:rsid w:val="005F6564"/>
    <w:rsid w:val="00600315"/>
    <w:rsid w:val="00604325"/>
    <w:rsid w:val="00611E32"/>
    <w:rsid w:val="00612978"/>
    <w:rsid w:val="00612E59"/>
    <w:rsid w:val="0061570C"/>
    <w:rsid w:val="00620C8E"/>
    <w:rsid w:val="00625ABB"/>
    <w:rsid w:val="0063080E"/>
    <w:rsid w:val="006317C3"/>
    <w:rsid w:val="00633559"/>
    <w:rsid w:val="00634264"/>
    <w:rsid w:val="00634376"/>
    <w:rsid w:val="00634C7D"/>
    <w:rsid w:val="00634E25"/>
    <w:rsid w:val="00635496"/>
    <w:rsid w:val="00635F0C"/>
    <w:rsid w:val="0063688A"/>
    <w:rsid w:val="00641CFB"/>
    <w:rsid w:val="00644232"/>
    <w:rsid w:val="0064680F"/>
    <w:rsid w:val="00650024"/>
    <w:rsid w:val="00650E2E"/>
    <w:rsid w:val="00651B70"/>
    <w:rsid w:val="00652E2C"/>
    <w:rsid w:val="006541B3"/>
    <w:rsid w:val="00660A44"/>
    <w:rsid w:val="00663DC2"/>
    <w:rsid w:val="00670CF1"/>
    <w:rsid w:val="00680094"/>
    <w:rsid w:val="0068410D"/>
    <w:rsid w:val="00685799"/>
    <w:rsid w:val="00685A4B"/>
    <w:rsid w:val="00686A94"/>
    <w:rsid w:val="00687926"/>
    <w:rsid w:val="006905E5"/>
    <w:rsid w:val="00692762"/>
    <w:rsid w:val="006A41C8"/>
    <w:rsid w:val="006A4864"/>
    <w:rsid w:val="006A5147"/>
    <w:rsid w:val="006A7864"/>
    <w:rsid w:val="006B080A"/>
    <w:rsid w:val="006B0B3E"/>
    <w:rsid w:val="006B1FFD"/>
    <w:rsid w:val="006B29A1"/>
    <w:rsid w:val="006B2AEE"/>
    <w:rsid w:val="006B62D1"/>
    <w:rsid w:val="006B7252"/>
    <w:rsid w:val="006B7A85"/>
    <w:rsid w:val="006C20E6"/>
    <w:rsid w:val="006C3AD5"/>
    <w:rsid w:val="006C521B"/>
    <w:rsid w:val="006C5F76"/>
    <w:rsid w:val="006C6C22"/>
    <w:rsid w:val="006C7FD7"/>
    <w:rsid w:val="006D1AE6"/>
    <w:rsid w:val="006D1FD7"/>
    <w:rsid w:val="006D2338"/>
    <w:rsid w:val="006D296D"/>
    <w:rsid w:val="006D3539"/>
    <w:rsid w:val="006D3F70"/>
    <w:rsid w:val="006D4B7E"/>
    <w:rsid w:val="006D6840"/>
    <w:rsid w:val="006D6CF5"/>
    <w:rsid w:val="006D7347"/>
    <w:rsid w:val="006E1182"/>
    <w:rsid w:val="006E2133"/>
    <w:rsid w:val="006E6298"/>
    <w:rsid w:val="006F1E8E"/>
    <w:rsid w:val="006F2FDF"/>
    <w:rsid w:val="006F55B9"/>
    <w:rsid w:val="00700209"/>
    <w:rsid w:val="0070084E"/>
    <w:rsid w:val="007011BE"/>
    <w:rsid w:val="00701E8A"/>
    <w:rsid w:val="00702AC4"/>
    <w:rsid w:val="00702B2D"/>
    <w:rsid w:val="00704007"/>
    <w:rsid w:val="00705639"/>
    <w:rsid w:val="00706D72"/>
    <w:rsid w:val="00707C19"/>
    <w:rsid w:val="00710C98"/>
    <w:rsid w:val="00711096"/>
    <w:rsid w:val="00713AAC"/>
    <w:rsid w:val="00714477"/>
    <w:rsid w:val="00715D09"/>
    <w:rsid w:val="00721A57"/>
    <w:rsid w:val="0072484C"/>
    <w:rsid w:val="00725284"/>
    <w:rsid w:val="0072623A"/>
    <w:rsid w:val="0072704D"/>
    <w:rsid w:val="00727AC1"/>
    <w:rsid w:val="00734050"/>
    <w:rsid w:val="00734199"/>
    <w:rsid w:val="0073439D"/>
    <w:rsid w:val="00734EFD"/>
    <w:rsid w:val="00741817"/>
    <w:rsid w:val="007443FD"/>
    <w:rsid w:val="007509EF"/>
    <w:rsid w:val="00750AAE"/>
    <w:rsid w:val="00752554"/>
    <w:rsid w:val="00754C50"/>
    <w:rsid w:val="00755ED5"/>
    <w:rsid w:val="00756F92"/>
    <w:rsid w:val="0077009F"/>
    <w:rsid w:val="007733D6"/>
    <w:rsid w:val="00774998"/>
    <w:rsid w:val="00774B9F"/>
    <w:rsid w:val="00775787"/>
    <w:rsid w:val="00777CD0"/>
    <w:rsid w:val="0078031C"/>
    <w:rsid w:val="00781DA4"/>
    <w:rsid w:val="00782B38"/>
    <w:rsid w:val="00782BE2"/>
    <w:rsid w:val="007833A0"/>
    <w:rsid w:val="007844B9"/>
    <w:rsid w:val="007917C8"/>
    <w:rsid w:val="0079694A"/>
    <w:rsid w:val="00797750"/>
    <w:rsid w:val="007A2F05"/>
    <w:rsid w:val="007A3242"/>
    <w:rsid w:val="007A3A6E"/>
    <w:rsid w:val="007A4FD2"/>
    <w:rsid w:val="007A52B7"/>
    <w:rsid w:val="007A633C"/>
    <w:rsid w:val="007B114D"/>
    <w:rsid w:val="007B38E9"/>
    <w:rsid w:val="007B6383"/>
    <w:rsid w:val="007B726B"/>
    <w:rsid w:val="007C1A0F"/>
    <w:rsid w:val="007C1F6D"/>
    <w:rsid w:val="007C3DDF"/>
    <w:rsid w:val="007C4384"/>
    <w:rsid w:val="007C4D4F"/>
    <w:rsid w:val="007C5C27"/>
    <w:rsid w:val="007C5E11"/>
    <w:rsid w:val="007D60E7"/>
    <w:rsid w:val="007E0183"/>
    <w:rsid w:val="007E0355"/>
    <w:rsid w:val="007E21B8"/>
    <w:rsid w:val="007E5ED5"/>
    <w:rsid w:val="007E6C45"/>
    <w:rsid w:val="007E7091"/>
    <w:rsid w:val="007F086D"/>
    <w:rsid w:val="007F49AB"/>
    <w:rsid w:val="00801D27"/>
    <w:rsid w:val="00802E2D"/>
    <w:rsid w:val="00805F84"/>
    <w:rsid w:val="00806818"/>
    <w:rsid w:val="00806972"/>
    <w:rsid w:val="00807814"/>
    <w:rsid w:val="00810EC3"/>
    <w:rsid w:val="00811734"/>
    <w:rsid w:val="00815C12"/>
    <w:rsid w:val="00816CAF"/>
    <w:rsid w:val="0082014D"/>
    <w:rsid w:val="008208D6"/>
    <w:rsid w:val="00824203"/>
    <w:rsid w:val="008243D9"/>
    <w:rsid w:val="00824944"/>
    <w:rsid w:val="00825232"/>
    <w:rsid w:val="008256A4"/>
    <w:rsid w:val="008262B3"/>
    <w:rsid w:val="00831667"/>
    <w:rsid w:val="00832E04"/>
    <w:rsid w:val="00833A42"/>
    <w:rsid w:val="0083568D"/>
    <w:rsid w:val="00836896"/>
    <w:rsid w:val="0084678A"/>
    <w:rsid w:val="00847288"/>
    <w:rsid w:val="00853126"/>
    <w:rsid w:val="00854873"/>
    <w:rsid w:val="00854C3D"/>
    <w:rsid w:val="0085561E"/>
    <w:rsid w:val="0085698C"/>
    <w:rsid w:val="00862C60"/>
    <w:rsid w:val="0086384B"/>
    <w:rsid w:val="008712D3"/>
    <w:rsid w:val="00874CDE"/>
    <w:rsid w:val="008751FB"/>
    <w:rsid w:val="00875A7C"/>
    <w:rsid w:val="00875DB2"/>
    <w:rsid w:val="00880A5A"/>
    <w:rsid w:val="008832F4"/>
    <w:rsid w:val="00884B1A"/>
    <w:rsid w:val="008909EF"/>
    <w:rsid w:val="008924C1"/>
    <w:rsid w:val="00893783"/>
    <w:rsid w:val="00894C5B"/>
    <w:rsid w:val="00894C69"/>
    <w:rsid w:val="00897324"/>
    <w:rsid w:val="008A088F"/>
    <w:rsid w:val="008A2961"/>
    <w:rsid w:val="008A4EA6"/>
    <w:rsid w:val="008A742E"/>
    <w:rsid w:val="008B0E5C"/>
    <w:rsid w:val="008B2492"/>
    <w:rsid w:val="008B2562"/>
    <w:rsid w:val="008B26FF"/>
    <w:rsid w:val="008B38C2"/>
    <w:rsid w:val="008B414B"/>
    <w:rsid w:val="008B7369"/>
    <w:rsid w:val="008C2868"/>
    <w:rsid w:val="008C46BA"/>
    <w:rsid w:val="008C58C5"/>
    <w:rsid w:val="008C771C"/>
    <w:rsid w:val="008D2309"/>
    <w:rsid w:val="008D2474"/>
    <w:rsid w:val="008D3199"/>
    <w:rsid w:val="008D6C17"/>
    <w:rsid w:val="008D739D"/>
    <w:rsid w:val="008E1626"/>
    <w:rsid w:val="008F0068"/>
    <w:rsid w:val="008F06DC"/>
    <w:rsid w:val="008F0B25"/>
    <w:rsid w:val="008F0F0C"/>
    <w:rsid w:val="008F1F92"/>
    <w:rsid w:val="008F566C"/>
    <w:rsid w:val="00901FF9"/>
    <w:rsid w:val="009024FA"/>
    <w:rsid w:val="00903469"/>
    <w:rsid w:val="009052E0"/>
    <w:rsid w:val="009054DE"/>
    <w:rsid w:val="009076B6"/>
    <w:rsid w:val="0091155E"/>
    <w:rsid w:val="009157A6"/>
    <w:rsid w:val="00915E7C"/>
    <w:rsid w:val="00916604"/>
    <w:rsid w:val="00923CF6"/>
    <w:rsid w:val="00925D68"/>
    <w:rsid w:val="00930543"/>
    <w:rsid w:val="00937F7F"/>
    <w:rsid w:val="00945F2B"/>
    <w:rsid w:val="00946376"/>
    <w:rsid w:val="0095017C"/>
    <w:rsid w:val="009503D6"/>
    <w:rsid w:val="00960329"/>
    <w:rsid w:val="00962897"/>
    <w:rsid w:val="00962C11"/>
    <w:rsid w:val="00965C7B"/>
    <w:rsid w:val="00967DBC"/>
    <w:rsid w:val="0097027F"/>
    <w:rsid w:val="00970C51"/>
    <w:rsid w:val="0097584B"/>
    <w:rsid w:val="009762B2"/>
    <w:rsid w:val="00977CF2"/>
    <w:rsid w:val="00982CBD"/>
    <w:rsid w:val="00983A62"/>
    <w:rsid w:val="00984093"/>
    <w:rsid w:val="009870D5"/>
    <w:rsid w:val="009916F5"/>
    <w:rsid w:val="00992CF8"/>
    <w:rsid w:val="009951E5"/>
    <w:rsid w:val="009957B4"/>
    <w:rsid w:val="00996F5D"/>
    <w:rsid w:val="00997220"/>
    <w:rsid w:val="009A1047"/>
    <w:rsid w:val="009A3108"/>
    <w:rsid w:val="009A3132"/>
    <w:rsid w:val="009A3888"/>
    <w:rsid w:val="009A4AB0"/>
    <w:rsid w:val="009A593F"/>
    <w:rsid w:val="009A740B"/>
    <w:rsid w:val="009B19D1"/>
    <w:rsid w:val="009B7B99"/>
    <w:rsid w:val="009C148A"/>
    <w:rsid w:val="009C261D"/>
    <w:rsid w:val="009C39ED"/>
    <w:rsid w:val="009C60DE"/>
    <w:rsid w:val="009C6D54"/>
    <w:rsid w:val="009C713B"/>
    <w:rsid w:val="009C7822"/>
    <w:rsid w:val="009C79D7"/>
    <w:rsid w:val="009D0462"/>
    <w:rsid w:val="009D1BD1"/>
    <w:rsid w:val="009D2F8C"/>
    <w:rsid w:val="009D3816"/>
    <w:rsid w:val="009D44C2"/>
    <w:rsid w:val="009E0435"/>
    <w:rsid w:val="009E1B97"/>
    <w:rsid w:val="009E30D6"/>
    <w:rsid w:val="009E31E0"/>
    <w:rsid w:val="009E4BF6"/>
    <w:rsid w:val="009F01E4"/>
    <w:rsid w:val="009F0ADB"/>
    <w:rsid w:val="009F47E4"/>
    <w:rsid w:val="009F569C"/>
    <w:rsid w:val="009F66E7"/>
    <w:rsid w:val="009F6721"/>
    <w:rsid w:val="00A004B7"/>
    <w:rsid w:val="00A0217D"/>
    <w:rsid w:val="00A029CE"/>
    <w:rsid w:val="00A0343F"/>
    <w:rsid w:val="00A07433"/>
    <w:rsid w:val="00A11C81"/>
    <w:rsid w:val="00A11DC7"/>
    <w:rsid w:val="00A14A21"/>
    <w:rsid w:val="00A14DA0"/>
    <w:rsid w:val="00A16A8E"/>
    <w:rsid w:val="00A171A0"/>
    <w:rsid w:val="00A2126D"/>
    <w:rsid w:val="00A21C00"/>
    <w:rsid w:val="00A25E8E"/>
    <w:rsid w:val="00A26B96"/>
    <w:rsid w:val="00A30C5E"/>
    <w:rsid w:val="00A33C59"/>
    <w:rsid w:val="00A419B5"/>
    <w:rsid w:val="00A45D1D"/>
    <w:rsid w:val="00A51135"/>
    <w:rsid w:val="00A51ED5"/>
    <w:rsid w:val="00A52901"/>
    <w:rsid w:val="00A54051"/>
    <w:rsid w:val="00A54E66"/>
    <w:rsid w:val="00A558D9"/>
    <w:rsid w:val="00A56010"/>
    <w:rsid w:val="00A60130"/>
    <w:rsid w:val="00A60EFB"/>
    <w:rsid w:val="00A6311C"/>
    <w:rsid w:val="00A70A65"/>
    <w:rsid w:val="00A71255"/>
    <w:rsid w:val="00A72BAA"/>
    <w:rsid w:val="00A73B60"/>
    <w:rsid w:val="00A744F5"/>
    <w:rsid w:val="00A7711E"/>
    <w:rsid w:val="00A81EC5"/>
    <w:rsid w:val="00A84D56"/>
    <w:rsid w:val="00A86001"/>
    <w:rsid w:val="00A90049"/>
    <w:rsid w:val="00A91DEA"/>
    <w:rsid w:val="00A93B44"/>
    <w:rsid w:val="00A94AFB"/>
    <w:rsid w:val="00A95DE6"/>
    <w:rsid w:val="00AA1535"/>
    <w:rsid w:val="00AB129F"/>
    <w:rsid w:val="00AB1A68"/>
    <w:rsid w:val="00AB4904"/>
    <w:rsid w:val="00AB55CD"/>
    <w:rsid w:val="00AB6A03"/>
    <w:rsid w:val="00AC009F"/>
    <w:rsid w:val="00AC1401"/>
    <w:rsid w:val="00AC5139"/>
    <w:rsid w:val="00AC5424"/>
    <w:rsid w:val="00AC59CF"/>
    <w:rsid w:val="00AC65ED"/>
    <w:rsid w:val="00AC6DCE"/>
    <w:rsid w:val="00AC7671"/>
    <w:rsid w:val="00AD4535"/>
    <w:rsid w:val="00AD6B58"/>
    <w:rsid w:val="00AD7B8C"/>
    <w:rsid w:val="00AE1BA3"/>
    <w:rsid w:val="00AE21C7"/>
    <w:rsid w:val="00AE2E99"/>
    <w:rsid w:val="00AE4353"/>
    <w:rsid w:val="00AF1220"/>
    <w:rsid w:val="00AF1EA3"/>
    <w:rsid w:val="00AF2357"/>
    <w:rsid w:val="00AF2C58"/>
    <w:rsid w:val="00AF56D8"/>
    <w:rsid w:val="00AF5E59"/>
    <w:rsid w:val="00AF693A"/>
    <w:rsid w:val="00AF6F24"/>
    <w:rsid w:val="00B01582"/>
    <w:rsid w:val="00B03562"/>
    <w:rsid w:val="00B06A96"/>
    <w:rsid w:val="00B111D5"/>
    <w:rsid w:val="00B114AD"/>
    <w:rsid w:val="00B214EA"/>
    <w:rsid w:val="00B21FDB"/>
    <w:rsid w:val="00B23096"/>
    <w:rsid w:val="00B27898"/>
    <w:rsid w:val="00B34C02"/>
    <w:rsid w:val="00B3669C"/>
    <w:rsid w:val="00B37CE8"/>
    <w:rsid w:val="00B403B7"/>
    <w:rsid w:val="00B4304F"/>
    <w:rsid w:val="00B45688"/>
    <w:rsid w:val="00B47422"/>
    <w:rsid w:val="00B47B59"/>
    <w:rsid w:val="00B51193"/>
    <w:rsid w:val="00B51234"/>
    <w:rsid w:val="00B53CBE"/>
    <w:rsid w:val="00B55F19"/>
    <w:rsid w:val="00B57074"/>
    <w:rsid w:val="00B605DC"/>
    <w:rsid w:val="00B616A9"/>
    <w:rsid w:val="00B66BCD"/>
    <w:rsid w:val="00B67449"/>
    <w:rsid w:val="00B67A47"/>
    <w:rsid w:val="00B70611"/>
    <w:rsid w:val="00B7629D"/>
    <w:rsid w:val="00B86DE9"/>
    <w:rsid w:val="00B87370"/>
    <w:rsid w:val="00B9098D"/>
    <w:rsid w:val="00B91040"/>
    <w:rsid w:val="00B92EFC"/>
    <w:rsid w:val="00B950AC"/>
    <w:rsid w:val="00B97C92"/>
    <w:rsid w:val="00BA3D0D"/>
    <w:rsid w:val="00BA6302"/>
    <w:rsid w:val="00BA681E"/>
    <w:rsid w:val="00BC0ED9"/>
    <w:rsid w:val="00BC336A"/>
    <w:rsid w:val="00BC6D22"/>
    <w:rsid w:val="00BC7E50"/>
    <w:rsid w:val="00BD0C39"/>
    <w:rsid w:val="00BD1363"/>
    <w:rsid w:val="00BD2516"/>
    <w:rsid w:val="00BD74D8"/>
    <w:rsid w:val="00BD79AC"/>
    <w:rsid w:val="00BE0DE6"/>
    <w:rsid w:val="00BE2F3C"/>
    <w:rsid w:val="00BE3C42"/>
    <w:rsid w:val="00BE49B9"/>
    <w:rsid w:val="00BE49BA"/>
    <w:rsid w:val="00C00F6E"/>
    <w:rsid w:val="00C06492"/>
    <w:rsid w:val="00C07675"/>
    <w:rsid w:val="00C07B08"/>
    <w:rsid w:val="00C10009"/>
    <w:rsid w:val="00C11A5D"/>
    <w:rsid w:val="00C123F8"/>
    <w:rsid w:val="00C12C5D"/>
    <w:rsid w:val="00C13C4E"/>
    <w:rsid w:val="00C206E1"/>
    <w:rsid w:val="00C2135C"/>
    <w:rsid w:val="00C2137E"/>
    <w:rsid w:val="00C215E2"/>
    <w:rsid w:val="00C2401F"/>
    <w:rsid w:val="00C243A1"/>
    <w:rsid w:val="00C24888"/>
    <w:rsid w:val="00C30813"/>
    <w:rsid w:val="00C310EA"/>
    <w:rsid w:val="00C31740"/>
    <w:rsid w:val="00C32D33"/>
    <w:rsid w:val="00C342D4"/>
    <w:rsid w:val="00C36EA2"/>
    <w:rsid w:val="00C3762E"/>
    <w:rsid w:val="00C37C3F"/>
    <w:rsid w:val="00C4090C"/>
    <w:rsid w:val="00C423BB"/>
    <w:rsid w:val="00C477AC"/>
    <w:rsid w:val="00C505ED"/>
    <w:rsid w:val="00C525B6"/>
    <w:rsid w:val="00C52BA9"/>
    <w:rsid w:val="00C53AFF"/>
    <w:rsid w:val="00C54F51"/>
    <w:rsid w:val="00C60819"/>
    <w:rsid w:val="00C60C1B"/>
    <w:rsid w:val="00C634BF"/>
    <w:rsid w:val="00C73B92"/>
    <w:rsid w:val="00C74E80"/>
    <w:rsid w:val="00C80F53"/>
    <w:rsid w:val="00C847A9"/>
    <w:rsid w:val="00C852B4"/>
    <w:rsid w:val="00C8655E"/>
    <w:rsid w:val="00C906EA"/>
    <w:rsid w:val="00C91E49"/>
    <w:rsid w:val="00C932AD"/>
    <w:rsid w:val="00C93900"/>
    <w:rsid w:val="00C96F44"/>
    <w:rsid w:val="00CA2EA4"/>
    <w:rsid w:val="00CA3DC4"/>
    <w:rsid w:val="00CA3DD6"/>
    <w:rsid w:val="00CA4C10"/>
    <w:rsid w:val="00CA693A"/>
    <w:rsid w:val="00CA7AD0"/>
    <w:rsid w:val="00CA7F42"/>
    <w:rsid w:val="00CB0C20"/>
    <w:rsid w:val="00CB12E4"/>
    <w:rsid w:val="00CB14C2"/>
    <w:rsid w:val="00CB24B9"/>
    <w:rsid w:val="00CB4A97"/>
    <w:rsid w:val="00CB7709"/>
    <w:rsid w:val="00CB7A18"/>
    <w:rsid w:val="00CC69F5"/>
    <w:rsid w:val="00CC710A"/>
    <w:rsid w:val="00CC7D9E"/>
    <w:rsid w:val="00CD0BC7"/>
    <w:rsid w:val="00CD1AE6"/>
    <w:rsid w:val="00CD42DB"/>
    <w:rsid w:val="00CD4FFD"/>
    <w:rsid w:val="00CD66CA"/>
    <w:rsid w:val="00CD68D9"/>
    <w:rsid w:val="00CD7FE0"/>
    <w:rsid w:val="00CE10AF"/>
    <w:rsid w:val="00CE6E74"/>
    <w:rsid w:val="00CE714C"/>
    <w:rsid w:val="00CE7279"/>
    <w:rsid w:val="00CF2102"/>
    <w:rsid w:val="00CF5ABD"/>
    <w:rsid w:val="00CF5C19"/>
    <w:rsid w:val="00CF66F0"/>
    <w:rsid w:val="00D00BA7"/>
    <w:rsid w:val="00D017BD"/>
    <w:rsid w:val="00D0206B"/>
    <w:rsid w:val="00D04DC6"/>
    <w:rsid w:val="00D05B53"/>
    <w:rsid w:val="00D12640"/>
    <w:rsid w:val="00D13614"/>
    <w:rsid w:val="00D13F45"/>
    <w:rsid w:val="00D1625E"/>
    <w:rsid w:val="00D16911"/>
    <w:rsid w:val="00D174C4"/>
    <w:rsid w:val="00D1750B"/>
    <w:rsid w:val="00D178AC"/>
    <w:rsid w:val="00D2653D"/>
    <w:rsid w:val="00D304E7"/>
    <w:rsid w:val="00D31CFD"/>
    <w:rsid w:val="00D33FBF"/>
    <w:rsid w:val="00D365D0"/>
    <w:rsid w:val="00D40FAC"/>
    <w:rsid w:val="00D42817"/>
    <w:rsid w:val="00D4337B"/>
    <w:rsid w:val="00D44A54"/>
    <w:rsid w:val="00D450F9"/>
    <w:rsid w:val="00D468A9"/>
    <w:rsid w:val="00D52122"/>
    <w:rsid w:val="00D54D32"/>
    <w:rsid w:val="00D61BA3"/>
    <w:rsid w:val="00D63BCE"/>
    <w:rsid w:val="00D66240"/>
    <w:rsid w:val="00D66366"/>
    <w:rsid w:val="00D7118F"/>
    <w:rsid w:val="00D7120B"/>
    <w:rsid w:val="00D7267D"/>
    <w:rsid w:val="00D73AC7"/>
    <w:rsid w:val="00D756F1"/>
    <w:rsid w:val="00D77760"/>
    <w:rsid w:val="00D81F25"/>
    <w:rsid w:val="00D830D4"/>
    <w:rsid w:val="00D8567D"/>
    <w:rsid w:val="00D87CCE"/>
    <w:rsid w:val="00D90C09"/>
    <w:rsid w:val="00D91F5F"/>
    <w:rsid w:val="00D93456"/>
    <w:rsid w:val="00D94C17"/>
    <w:rsid w:val="00D95182"/>
    <w:rsid w:val="00D95EDA"/>
    <w:rsid w:val="00DA0153"/>
    <w:rsid w:val="00DA0761"/>
    <w:rsid w:val="00DA47CF"/>
    <w:rsid w:val="00DA48C3"/>
    <w:rsid w:val="00DA4C0C"/>
    <w:rsid w:val="00DA5465"/>
    <w:rsid w:val="00DA70C7"/>
    <w:rsid w:val="00DB0B1B"/>
    <w:rsid w:val="00DB0CD4"/>
    <w:rsid w:val="00DB1D49"/>
    <w:rsid w:val="00DB2B70"/>
    <w:rsid w:val="00DB3D8A"/>
    <w:rsid w:val="00DB50CA"/>
    <w:rsid w:val="00DB58FC"/>
    <w:rsid w:val="00DB5CAB"/>
    <w:rsid w:val="00DB7B62"/>
    <w:rsid w:val="00DC37AA"/>
    <w:rsid w:val="00DC40C2"/>
    <w:rsid w:val="00DD1363"/>
    <w:rsid w:val="00DD42FC"/>
    <w:rsid w:val="00DE15F9"/>
    <w:rsid w:val="00DE1E76"/>
    <w:rsid w:val="00DF1EC6"/>
    <w:rsid w:val="00DF6820"/>
    <w:rsid w:val="00E008D4"/>
    <w:rsid w:val="00E00924"/>
    <w:rsid w:val="00E0467D"/>
    <w:rsid w:val="00E10384"/>
    <w:rsid w:val="00E13256"/>
    <w:rsid w:val="00E13491"/>
    <w:rsid w:val="00E1366D"/>
    <w:rsid w:val="00E14718"/>
    <w:rsid w:val="00E15438"/>
    <w:rsid w:val="00E17105"/>
    <w:rsid w:val="00E1781A"/>
    <w:rsid w:val="00E17C2F"/>
    <w:rsid w:val="00E25DAD"/>
    <w:rsid w:val="00E27E19"/>
    <w:rsid w:val="00E30B73"/>
    <w:rsid w:val="00E35DF6"/>
    <w:rsid w:val="00E37624"/>
    <w:rsid w:val="00E4006E"/>
    <w:rsid w:val="00E40673"/>
    <w:rsid w:val="00E40FFE"/>
    <w:rsid w:val="00E43F4F"/>
    <w:rsid w:val="00E442E3"/>
    <w:rsid w:val="00E45513"/>
    <w:rsid w:val="00E459A4"/>
    <w:rsid w:val="00E50AFB"/>
    <w:rsid w:val="00E56031"/>
    <w:rsid w:val="00E601F0"/>
    <w:rsid w:val="00E60DEC"/>
    <w:rsid w:val="00E610DB"/>
    <w:rsid w:val="00E63A8E"/>
    <w:rsid w:val="00E656FB"/>
    <w:rsid w:val="00E67701"/>
    <w:rsid w:val="00E710EB"/>
    <w:rsid w:val="00E717DE"/>
    <w:rsid w:val="00E72BA9"/>
    <w:rsid w:val="00E73BD7"/>
    <w:rsid w:val="00E74D78"/>
    <w:rsid w:val="00E76906"/>
    <w:rsid w:val="00E81A03"/>
    <w:rsid w:val="00E81D03"/>
    <w:rsid w:val="00E84E41"/>
    <w:rsid w:val="00E851D3"/>
    <w:rsid w:val="00E8546B"/>
    <w:rsid w:val="00E8742A"/>
    <w:rsid w:val="00E87D5D"/>
    <w:rsid w:val="00E87F18"/>
    <w:rsid w:val="00E92CAE"/>
    <w:rsid w:val="00E9429F"/>
    <w:rsid w:val="00EA1C2B"/>
    <w:rsid w:val="00EA2F25"/>
    <w:rsid w:val="00EA3629"/>
    <w:rsid w:val="00EA7EDE"/>
    <w:rsid w:val="00EB1BD7"/>
    <w:rsid w:val="00EB2DBC"/>
    <w:rsid w:val="00EC1CAE"/>
    <w:rsid w:val="00EC1EA2"/>
    <w:rsid w:val="00EC3E0E"/>
    <w:rsid w:val="00EC5130"/>
    <w:rsid w:val="00EC5E87"/>
    <w:rsid w:val="00EC7373"/>
    <w:rsid w:val="00EC7927"/>
    <w:rsid w:val="00ED0026"/>
    <w:rsid w:val="00ED36A9"/>
    <w:rsid w:val="00ED64B6"/>
    <w:rsid w:val="00ED7002"/>
    <w:rsid w:val="00EE2610"/>
    <w:rsid w:val="00EE467E"/>
    <w:rsid w:val="00EF3F40"/>
    <w:rsid w:val="00EF4850"/>
    <w:rsid w:val="00EF5D1D"/>
    <w:rsid w:val="00F01BC5"/>
    <w:rsid w:val="00F05D36"/>
    <w:rsid w:val="00F1074C"/>
    <w:rsid w:val="00F148C0"/>
    <w:rsid w:val="00F160A6"/>
    <w:rsid w:val="00F22DCE"/>
    <w:rsid w:val="00F2367A"/>
    <w:rsid w:val="00F2658B"/>
    <w:rsid w:val="00F27AB3"/>
    <w:rsid w:val="00F32356"/>
    <w:rsid w:val="00F3346E"/>
    <w:rsid w:val="00F33855"/>
    <w:rsid w:val="00F34F4D"/>
    <w:rsid w:val="00F36E81"/>
    <w:rsid w:val="00F37201"/>
    <w:rsid w:val="00F403EA"/>
    <w:rsid w:val="00F45F0B"/>
    <w:rsid w:val="00F470FB"/>
    <w:rsid w:val="00F507A4"/>
    <w:rsid w:val="00F576B7"/>
    <w:rsid w:val="00F6183F"/>
    <w:rsid w:val="00F63210"/>
    <w:rsid w:val="00F71D8B"/>
    <w:rsid w:val="00F74A21"/>
    <w:rsid w:val="00F7526F"/>
    <w:rsid w:val="00F7535F"/>
    <w:rsid w:val="00F7551A"/>
    <w:rsid w:val="00F77692"/>
    <w:rsid w:val="00F80767"/>
    <w:rsid w:val="00F82567"/>
    <w:rsid w:val="00F86815"/>
    <w:rsid w:val="00F9190D"/>
    <w:rsid w:val="00F91AE7"/>
    <w:rsid w:val="00F92A60"/>
    <w:rsid w:val="00FA019D"/>
    <w:rsid w:val="00FA0AF2"/>
    <w:rsid w:val="00FA2ECB"/>
    <w:rsid w:val="00FA7137"/>
    <w:rsid w:val="00FB471A"/>
    <w:rsid w:val="00FB4D4E"/>
    <w:rsid w:val="00FB503A"/>
    <w:rsid w:val="00FB538D"/>
    <w:rsid w:val="00FB7864"/>
    <w:rsid w:val="00FC0C4C"/>
    <w:rsid w:val="00FC341E"/>
    <w:rsid w:val="00FC7EAB"/>
    <w:rsid w:val="00FD027B"/>
    <w:rsid w:val="00FD19ED"/>
    <w:rsid w:val="00FD2AE6"/>
    <w:rsid w:val="00FD2ECD"/>
    <w:rsid w:val="00FD5145"/>
    <w:rsid w:val="00FD5B65"/>
    <w:rsid w:val="00FD5E59"/>
    <w:rsid w:val="00FD7896"/>
    <w:rsid w:val="00FE0B40"/>
    <w:rsid w:val="00FE6818"/>
    <w:rsid w:val="00FE6FD1"/>
    <w:rsid w:val="00FE744B"/>
    <w:rsid w:val="00FE7BA7"/>
    <w:rsid w:val="00FF2088"/>
    <w:rsid w:val="00FF22D7"/>
    <w:rsid w:val="00FF2519"/>
    <w:rsid w:val="00FF2B3B"/>
    <w:rsid w:val="00FF30DC"/>
    <w:rsid w:val="00FF3636"/>
    <w:rsid w:val="00FF42DE"/>
    <w:rsid w:val="00FF5D00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766C0A6-8B09-4E8C-AFEF-062E55DF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44"/>
  </w:style>
  <w:style w:type="paragraph" w:styleId="1">
    <w:name w:val="heading 1"/>
    <w:basedOn w:val="a"/>
    <w:next w:val="a"/>
    <w:link w:val="10"/>
    <w:uiPriority w:val="9"/>
    <w:qFormat/>
    <w:rsid w:val="00FF36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0AAE"/>
    <w:pPr>
      <w:keepNext/>
      <w:keepLines/>
      <w:spacing w:before="120" w:after="120"/>
      <w:outlineLvl w:val="1"/>
    </w:pPr>
    <w:rPr>
      <w:rFonts w:ascii="Arial" w:eastAsia="Arial" w:hAnsi="Arial" w:cs="Arial"/>
      <w:b/>
      <w:color w:val="4472C4"/>
      <w:sz w:val="28"/>
      <w:szCs w:val="28"/>
      <w:lang w:val="en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E7D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3A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39"/>
    <w:rsid w:val="002D7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Списък на абзаци1"/>
    <w:basedOn w:val="a"/>
    <w:uiPriority w:val="34"/>
    <w:qFormat/>
    <w:rsid w:val="00453C0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AC5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AC5139"/>
  </w:style>
  <w:style w:type="paragraph" w:styleId="a6">
    <w:name w:val="footer"/>
    <w:basedOn w:val="a"/>
    <w:link w:val="a7"/>
    <w:uiPriority w:val="99"/>
    <w:unhideWhenUsed/>
    <w:rsid w:val="00AC5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AC5139"/>
  </w:style>
  <w:style w:type="paragraph" w:styleId="a8">
    <w:name w:val="List Paragraph"/>
    <w:basedOn w:val="a"/>
    <w:uiPriority w:val="34"/>
    <w:qFormat/>
    <w:rsid w:val="00093B6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52122"/>
    <w:rPr>
      <w:color w:val="0000FF" w:themeColor="hyperlink"/>
      <w:u w:val="single"/>
    </w:rPr>
  </w:style>
  <w:style w:type="character" w:customStyle="1" w:styleId="20">
    <w:name w:val="Заглавие 2 Знак"/>
    <w:basedOn w:val="a0"/>
    <w:link w:val="2"/>
    <w:uiPriority w:val="9"/>
    <w:rsid w:val="00750AAE"/>
    <w:rPr>
      <w:rFonts w:ascii="Arial" w:eastAsia="Arial" w:hAnsi="Arial" w:cs="Arial"/>
      <w:b/>
      <w:color w:val="4472C4"/>
      <w:sz w:val="28"/>
      <w:szCs w:val="28"/>
      <w:lang w:val="en" w:eastAsia="en-US"/>
    </w:rPr>
  </w:style>
  <w:style w:type="character" w:customStyle="1" w:styleId="30">
    <w:name w:val="Заглавие 3 Знак"/>
    <w:basedOn w:val="a0"/>
    <w:link w:val="3"/>
    <w:uiPriority w:val="9"/>
    <w:rsid w:val="004E7D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лавие 1 Знак"/>
    <w:basedOn w:val="a0"/>
    <w:link w:val="1"/>
    <w:uiPriority w:val="9"/>
    <w:rsid w:val="00FF36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itle"/>
    <w:basedOn w:val="a"/>
    <w:next w:val="a"/>
    <w:link w:val="ab"/>
    <w:uiPriority w:val="10"/>
    <w:qFormat/>
    <w:rsid w:val="00577FC4"/>
    <w:pPr>
      <w:keepNext/>
      <w:keepLines/>
      <w:spacing w:before="480" w:after="120"/>
    </w:pPr>
    <w:rPr>
      <w:rFonts w:ascii="Arial" w:eastAsia="Arial" w:hAnsi="Arial" w:cs="Arial"/>
      <w:b/>
      <w:sz w:val="72"/>
      <w:szCs w:val="72"/>
      <w:lang w:val="en" w:eastAsia="en-US"/>
    </w:rPr>
  </w:style>
  <w:style w:type="character" w:customStyle="1" w:styleId="ab">
    <w:name w:val="Заглавие Знак"/>
    <w:basedOn w:val="a0"/>
    <w:link w:val="aa"/>
    <w:uiPriority w:val="10"/>
    <w:rsid w:val="00577FC4"/>
    <w:rPr>
      <w:rFonts w:ascii="Arial" w:eastAsia="Arial" w:hAnsi="Arial" w:cs="Arial"/>
      <w:b/>
      <w:sz w:val="72"/>
      <w:szCs w:val="72"/>
      <w:lang w:val="en" w:eastAsia="en-US"/>
    </w:rPr>
  </w:style>
  <w:style w:type="paragraph" w:styleId="ac">
    <w:name w:val="Balloon Text"/>
    <w:basedOn w:val="a"/>
    <w:link w:val="ad"/>
    <w:uiPriority w:val="99"/>
    <w:semiHidden/>
    <w:unhideWhenUsed/>
    <w:rsid w:val="002E3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2E30B8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B7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B8586-FF57-4F71-93DD-448CBA60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11</Pages>
  <Words>2687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7JTZF5J</cp:lastModifiedBy>
  <cp:revision>284</cp:revision>
  <cp:lastPrinted>2024-01-08T13:58:00Z</cp:lastPrinted>
  <dcterms:created xsi:type="dcterms:W3CDTF">2023-11-20T11:27:00Z</dcterms:created>
  <dcterms:modified xsi:type="dcterms:W3CDTF">2024-02-23T11:51:00Z</dcterms:modified>
</cp:coreProperties>
</file>